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B5FAD" w14:textId="724E4292" w:rsidR="005734D3" w:rsidRDefault="00D9432C" w:rsidP="005734D3">
      <w:pPr>
        <w:jc w:val="center"/>
        <w:rPr>
          <w:b/>
        </w:rPr>
      </w:pPr>
      <w:r>
        <w:rPr>
          <w:b/>
        </w:rPr>
        <w:t>Teenuse osutamise leping</w:t>
      </w:r>
    </w:p>
    <w:p w14:paraId="3ED253F4" w14:textId="01ED622E" w:rsidR="00A75F89" w:rsidRDefault="00A75F89" w:rsidP="00A75F89">
      <w:pPr>
        <w:jc w:val="both"/>
      </w:pPr>
      <w:r>
        <w:rPr>
          <w:b/>
        </w:rPr>
        <w:br/>
      </w:r>
      <w:r w:rsidR="001C0C92">
        <w:rPr>
          <w:b/>
        </w:rPr>
        <w:t>T</w:t>
      </w:r>
      <w:r w:rsidR="006078FD">
        <w:rPr>
          <w:b/>
        </w:rPr>
        <w:t>arbijakaitse ja Tehnilise Järelevalve Amet</w:t>
      </w:r>
      <w:r>
        <w:rPr>
          <w:b/>
          <w:bCs/>
        </w:rPr>
        <w:t xml:space="preserve"> </w:t>
      </w:r>
      <w:r>
        <w:t>(edaspidi nimetatud “</w:t>
      </w:r>
      <w:r w:rsidR="000330B8">
        <w:rPr>
          <w:b/>
          <w:bCs/>
        </w:rPr>
        <w:t>Teenuse saaja</w:t>
      </w:r>
      <w:r>
        <w:t xml:space="preserve">”),  asukohaga </w:t>
      </w:r>
      <w:r w:rsidR="001C0C92">
        <w:t>Endla 10a</w:t>
      </w:r>
      <w:r>
        <w:t xml:space="preserve">,  Tallinn </w:t>
      </w:r>
      <w:r w:rsidR="001C0C92">
        <w:t>101</w:t>
      </w:r>
      <w:r w:rsidR="00D5484D">
        <w:t>2</w:t>
      </w:r>
      <w:r w:rsidR="001C0C92">
        <w:t>2</w:t>
      </w:r>
      <w:r>
        <w:t xml:space="preserve">, </w:t>
      </w:r>
      <w:r w:rsidR="00D5484D">
        <w:t>mida</w:t>
      </w:r>
      <w:r w:rsidR="00F1196F" w:rsidRPr="00F1196F">
        <w:t xml:space="preserve"> põhimääruse alusel esindab </w:t>
      </w:r>
      <w:r w:rsidR="00D037A6">
        <w:t>peadirektor</w:t>
      </w:r>
      <w:r w:rsidR="00952509">
        <w:t xml:space="preserve"> Kristi Talving</w:t>
      </w:r>
      <w:r>
        <w:t>, ühelt poolt</w:t>
      </w:r>
      <w:r w:rsidR="00CF5386">
        <w:t>;</w:t>
      </w:r>
    </w:p>
    <w:p w14:paraId="6B1AE5C3" w14:textId="77777777" w:rsidR="00CF5386" w:rsidRDefault="00CF5386" w:rsidP="00A75F89">
      <w:pPr>
        <w:jc w:val="both"/>
      </w:pPr>
    </w:p>
    <w:p w14:paraId="642ACFF0" w14:textId="6ECBD4DB" w:rsidR="00CF5386" w:rsidRDefault="00CF5386" w:rsidP="00A75F89">
      <w:pPr>
        <w:jc w:val="both"/>
      </w:pPr>
      <w:r>
        <w:t>ja</w:t>
      </w:r>
    </w:p>
    <w:p w14:paraId="25EB84E5" w14:textId="77777777" w:rsidR="00A75F89" w:rsidRDefault="00A75F89" w:rsidP="00A75F89">
      <w:pPr>
        <w:jc w:val="both"/>
      </w:pPr>
    </w:p>
    <w:p w14:paraId="57560315" w14:textId="502C206E" w:rsidR="00A75F89" w:rsidRPr="00E529B9" w:rsidRDefault="00D5484D" w:rsidP="00E529B9">
      <w:pPr>
        <w:suppressAutoHyphens w:val="0"/>
        <w:jc w:val="both"/>
        <w:rPr>
          <w:rFonts w:ascii="Open Sans" w:hAnsi="Open Sans" w:cs="Open Sans"/>
          <w:color w:val="252525"/>
          <w:sz w:val="21"/>
          <w:szCs w:val="21"/>
          <w:lang w:eastAsia="et-EE"/>
        </w:rPr>
      </w:pPr>
      <w:r>
        <w:rPr>
          <w:b/>
          <w:bCs/>
        </w:rPr>
        <w:t>…</w:t>
      </w:r>
      <w:r w:rsidR="005734D3" w:rsidRPr="005734D3">
        <w:rPr>
          <w:b/>
          <w:bCs/>
        </w:rPr>
        <w:t xml:space="preserve"> </w:t>
      </w:r>
      <w:r w:rsidR="00A75F89">
        <w:t>(edaspidi nimetatud “</w:t>
      </w:r>
      <w:r w:rsidR="000330B8">
        <w:rPr>
          <w:b/>
          <w:bCs/>
        </w:rPr>
        <w:t>Teenuse osutaja</w:t>
      </w:r>
      <w:r w:rsidR="00A75F89">
        <w:t xml:space="preserve">”), registrikood </w:t>
      </w:r>
      <w:r w:rsidR="00E529B9" w:rsidRPr="00E529B9">
        <w:rPr>
          <w:rFonts w:ascii="Open Sans" w:hAnsi="Open Sans" w:cs="Open Sans"/>
          <w:color w:val="252525"/>
          <w:sz w:val="21"/>
          <w:szCs w:val="21"/>
          <w:lang w:eastAsia="et-EE"/>
        </w:rPr>
        <w:br/>
      </w:r>
      <w:r>
        <w:rPr>
          <w:color w:val="252525"/>
          <w:lang w:eastAsia="et-EE"/>
        </w:rPr>
        <w:t>…</w:t>
      </w:r>
      <w:r w:rsidR="00A75F89">
        <w:t xml:space="preserve">, asukohaga </w:t>
      </w:r>
      <w:r>
        <w:t>…</w:t>
      </w:r>
      <w:r w:rsidR="00A75F89" w:rsidRPr="00F50439">
        <w:t xml:space="preserve">, </w:t>
      </w:r>
      <w:r>
        <w:t>mida</w:t>
      </w:r>
      <w:r w:rsidR="00A75F89" w:rsidRPr="00F50439">
        <w:t xml:space="preserve"> </w:t>
      </w:r>
      <w:r>
        <w:t>…</w:t>
      </w:r>
      <w:r w:rsidR="0040600D" w:rsidRPr="0040600D">
        <w:t xml:space="preserve"> alusel </w:t>
      </w:r>
      <w:r w:rsidRPr="00F50439">
        <w:t xml:space="preserve">esindab </w:t>
      </w:r>
      <w:r>
        <w:t>…</w:t>
      </w:r>
      <w:r w:rsidR="00A75F89" w:rsidRPr="00757F28">
        <w:t>,</w:t>
      </w:r>
      <w:r w:rsidR="00A75F89" w:rsidRPr="00F50439">
        <w:t xml:space="preserve"> teiselt</w:t>
      </w:r>
      <w:r w:rsidR="00A75F89">
        <w:t xml:space="preserve"> poolt; </w:t>
      </w:r>
    </w:p>
    <w:p w14:paraId="19C117D2" w14:textId="6A58E8BC" w:rsidR="00A75F89" w:rsidRDefault="00A75F89" w:rsidP="00A75F89">
      <w:pPr>
        <w:jc w:val="both"/>
      </w:pPr>
    </w:p>
    <w:p w14:paraId="4A15DD10" w14:textId="77777777" w:rsidR="00051C0A" w:rsidRPr="00051C0A" w:rsidRDefault="00051C0A" w:rsidP="00051C0A">
      <w:pPr>
        <w:jc w:val="both"/>
      </w:pPr>
      <w:r w:rsidRPr="00051C0A">
        <w:t>võttes arvesse, et:  </w:t>
      </w:r>
    </w:p>
    <w:p w14:paraId="43CE97CA" w14:textId="790608D2" w:rsidR="00051C0A" w:rsidRPr="00051C0A" w:rsidRDefault="00051C0A" w:rsidP="008921DF">
      <w:pPr>
        <w:pStyle w:val="Loendilik"/>
        <w:numPr>
          <w:ilvl w:val="0"/>
          <w:numId w:val="11"/>
        </w:numPr>
        <w:jc w:val="both"/>
      </w:pPr>
      <w:r w:rsidRPr="00051C0A">
        <w:t xml:space="preserve">Teenuse saaja korraldas </w:t>
      </w:r>
      <w:r w:rsidR="003A265C">
        <w:t>väike</w:t>
      </w:r>
      <w:r w:rsidRPr="00051C0A">
        <w:t>hanke „</w:t>
      </w:r>
      <w:r w:rsidR="00BE4F4F" w:rsidRPr="008921DF">
        <w:t>Tarbijakaitse ja Tehnilise Järelevalve Ameti 202</w:t>
      </w:r>
      <w:r w:rsidR="003047D0">
        <w:t>5</w:t>
      </w:r>
      <w:r w:rsidR="00BE4F4F" w:rsidRPr="008921DF">
        <w:t>.a. suvepäevad</w:t>
      </w:r>
      <w:r w:rsidR="003A265C">
        <w:t>“</w:t>
      </w:r>
      <w:r w:rsidRPr="00051C0A">
        <w:t>; </w:t>
      </w:r>
    </w:p>
    <w:p w14:paraId="67A1E637" w14:textId="1C7BF210" w:rsidR="00051C0A" w:rsidRPr="00051C0A" w:rsidRDefault="00051C0A" w:rsidP="008921DF">
      <w:pPr>
        <w:pStyle w:val="Loendilik"/>
        <w:numPr>
          <w:ilvl w:val="0"/>
          <w:numId w:val="11"/>
        </w:numPr>
        <w:jc w:val="both"/>
      </w:pPr>
      <w:r w:rsidRPr="00051C0A">
        <w:t xml:space="preserve">Teenuse saaja tunnistas hankemenetluses </w:t>
      </w:r>
      <w:proofErr w:type="spellStart"/>
      <w:r w:rsidRPr="00051C0A">
        <w:t>pp.kk.aaaa</w:t>
      </w:r>
      <w:proofErr w:type="spellEnd"/>
      <w:r w:rsidRPr="00051C0A">
        <w:t xml:space="preserve"> otsusega nr … edukaks Teenuse osutaja pakkumuse, </w:t>
      </w:r>
    </w:p>
    <w:p w14:paraId="6FE56EBA" w14:textId="77777777" w:rsidR="00051C0A" w:rsidRDefault="00051C0A" w:rsidP="00A75F89">
      <w:pPr>
        <w:jc w:val="both"/>
      </w:pPr>
    </w:p>
    <w:p w14:paraId="78813B1F" w14:textId="07E0069F" w:rsidR="00A75F89" w:rsidRDefault="00A75F89" w:rsidP="00A75F89">
      <w:pPr>
        <w:jc w:val="both"/>
      </w:pPr>
      <w:r>
        <w:t>keda nimetatakse koos ja eraldi edaspidi ka “</w:t>
      </w:r>
      <w:r>
        <w:rPr>
          <w:b/>
          <w:bCs/>
        </w:rPr>
        <w:t>Pool</w:t>
      </w:r>
      <w:r>
        <w:t>” ja/või “</w:t>
      </w:r>
      <w:r>
        <w:rPr>
          <w:b/>
          <w:bCs/>
        </w:rPr>
        <w:t>Pooled</w:t>
      </w:r>
      <w:r>
        <w:t>”, on sõlminud käesoleva lepingu (edaspidi nimetatud “</w:t>
      </w:r>
      <w:r>
        <w:rPr>
          <w:b/>
        </w:rPr>
        <w:t>Leping</w:t>
      </w:r>
      <w:r>
        <w:t>”) alljärgnevas:</w:t>
      </w:r>
    </w:p>
    <w:p w14:paraId="10C60F99" w14:textId="77777777" w:rsidR="00E341D8" w:rsidRDefault="00E341D8" w:rsidP="00A75F89">
      <w:pPr>
        <w:jc w:val="both"/>
      </w:pPr>
      <w:bookmarkStart w:id="0" w:name="_Hlk111642565"/>
    </w:p>
    <w:p w14:paraId="56645628" w14:textId="1582BED4" w:rsidR="00A75F89" w:rsidRDefault="00A75F89" w:rsidP="00A75F89">
      <w:pPr>
        <w:pStyle w:val="Loendilik"/>
        <w:numPr>
          <w:ilvl w:val="0"/>
          <w:numId w:val="4"/>
        </w:numPr>
        <w:tabs>
          <w:tab w:val="left" w:pos="720"/>
        </w:tabs>
        <w:jc w:val="both"/>
        <w:rPr>
          <w:b/>
        </w:rPr>
      </w:pPr>
      <w:r w:rsidRPr="00104DF4">
        <w:rPr>
          <w:b/>
        </w:rPr>
        <w:t xml:space="preserve">Lepingu </w:t>
      </w:r>
      <w:r w:rsidR="00051C0A">
        <w:rPr>
          <w:b/>
        </w:rPr>
        <w:t>dokumendid</w:t>
      </w:r>
    </w:p>
    <w:p w14:paraId="502F0079" w14:textId="77777777" w:rsidR="009733AA" w:rsidRDefault="009733AA" w:rsidP="009733AA">
      <w:pPr>
        <w:pStyle w:val="Loendilik"/>
        <w:numPr>
          <w:ilvl w:val="1"/>
          <w:numId w:val="4"/>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3631FA60" w14:textId="05BD3659" w:rsidR="009733AA" w:rsidRDefault="009733AA" w:rsidP="009733AA">
      <w:pPr>
        <w:pStyle w:val="Loendilik"/>
        <w:numPr>
          <w:ilvl w:val="2"/>
          <w:numId w:val="4"/>
        </w:numPr>
        <w:jc w:val="both"/>
      </w:pPr>
      <w:r>
        <w:t>Lepingu tekst</w:t>
      </w:r>
      <w:r w:rsidR="00081FE2">
        <w:t>;</w:t>
      </w:r>
    </w:p>
    <w:p w14:paraId="365EF53D" w14:textId="77777777" w:rsidR="009733AA" w:rsidRDefault="009733AA" w:rsidP="009733AA">
      <w:pPr>
        <w:pStyle w:val="Loendilik"/>
        <w:numPr>
          <w:ilvl w:val="2"/>
          <w:numId w:val="4"/>
        </w:numPr>
        <w:jc w:val="both"/>
      </w:pPr>
      <w:r>
        <w:t xml:space="preserve">Lisa 1 - Teenuse saaja  </w:t>
      </w:r>
      <w:proofErr w:type="spellStart"/>
      <w:r>
        <w:t>pp.kk.aaaa</w:t>
      </w:r>
      <w:proofErr w:type="spellEnd"/>
      <w:r>
        <w:t xml:space="preserve"> pakkumuse esitamise kutse;</w:t>
      </w:r>
    </w:p>
    <w:p w14:paraId="73F3001F" w14:textId="3906800F" w:rsidR="009733AA" w:rsidRDefault="009733AA" w:rsidP="009733AA">
      <w:pPr>
        <w:pStyle w:val="Loendilik"/>
        <w:numPr>
          <w:ilvl w:val="2"/>
          <w:numId w:val="4"/>
        </w:numPr>
        <w:jc w:val="both"/>
      </w:pPr>
      <w:r>
        <w:t xml:space="preserve">Lisa 2 - Teenuse osutaja </w:t>
      </w:r>
      <w:proofErr w:type="spellStart"/>
      <w:r>
        <w:t>pp.kk.aaaa</w:t>
      </w:r>
      <w:proofErr w:type="spellEnd"/>
      <w:r>
        <w:t xml:space="preserve"> edastatud pakkumus.</w:t>
      </w:r>
    </w:p>
    <w:p w14:paraId="496B9325" w14:textId="77777777" w:rsidR="009733AA" w:rsidRDefault="009733AA" w:rsidP="008921DF">
      <w:pPr>
        <w:pStyle w:val="Loendilik"/>
        <w:jc w:val="both"/>
      </w:pPr>
    </w:p>
    <w:p w14:paraId="4F98FE87" w14:textId="21E6C3DC" w:rsidR="00051C0A" w:rsidRPr="008921DF" w:rsidRDefault="009733AA" w:rsidP="009733AA">
      <w:pPr>
        <w:pStyle w:val="Loendilik"/>
        <w:numPr>
          <w:ilvl w:val="0"/>
          <w:numId w:val="4"/>
        </w:numPr>
        <w:tabs>
          <w:tab w:val="left" w:pos="720"/>
        </w:tabs>
        <w:jc w:val="both"/>
        <w:rPr>
          <w:b/>
        </w:rPr>
      </w:pPr>
      <w:r>
        <w:rPr>
          <w:b/>
        </w:rPr>
        <w:t>Lepingu ese</w:t>
      </w:r>
    </w:p>
    <w:p w14:paraId="23B22228" w14:textId="10173B05" w:rsidR="00D5484D" w:rsidRDefault="00A75F89" w:rsidP="00D5484D">
      <w:pPr>
        <w:pStyle w:val="Loendilik"/>
        <w:numPr>
          <w:ilvl w:val="1"/>
          <w:numId w:val="4"/>
        </w:numPr>
        <w:jc w:val="both"/>
      </w:pPr>
      <w:r>
        <w:t xml:space="preserve">Käesoleva Lepinguga kohustub </w:t>
      </w:r>
      <w:r w:rsidR="000330B8">
        <w:t>Teenuse osutaja</w:t>
      </w:r>
      <w:r>
        <w:t xml:space="preserve"> </w:t>
      </w:r>
      <w:r w:rsidR="008765B1">
        <w:t xml:space="preserve">korraldama </w:t>
      </w:r>
      <w:r w:rsidR="000330B8">
        <w:t>Teenuse saaja</w:t>
      </w:r>
      <w:r>
        <w:t xml:space="preserve">le </w:t>
      </w:r>
      <w:r w:rsidR="00D5484D">
        <w:t>Suvepäevad</w:t>
      </w:r>
      <w:r w:rsidR="008765B1">
        <w:t xml:space="preserve"> (sh</w:t>
      </w:r>
      <w:r w:rsidR="00461C54">
        <w:t xml:space="preserve"> </w:t>
      </w:r>
      <w:r w:rsidR="008765B1" w:rsidRPr="008765B1">
        <w:t xml:space="preserve"> </w:t>
      </w:r>
      <w:r w:rsidR="007524B6">
        <w:t xml:space="preserve">organiseerima </w:t>
      </w:r>
      <w:r w:rsidR="00D5484D">
        <w:t>toimumiskoh</w:t>
      </w:r>
      <w:r w:rsidR="007524B6">
        <w:t>a</w:t>
      </w:r>
      <w:r w:rsidR="00726297">
        <w:t>, majutus</w:t>
      </w:r>
      <w:r w:rsidR="007524B6">
        <w:t>e</w:t>
      </w:r>
      <w:r w:rsidR="00726297">
        <w:t xml:space="preserve">, </w:t>
      </w:r>
      <w:r w:rsidR="00D5484D">
        <w:t>tehnika</w:t>
      </w:r>
      <w:r w:rsidR="008765B1">
        <w:t>,</w:t>
      </w:r>
      <w:r w:rsidR="00D5484D">
        <w:t xml:space="preserve"> toitlustus</w:t>
      </w:r>
      <w:r w:rsidR="007524B6">
        <w:t>e</w:t>
      </w:r>
      <w:r w:rsidR="00D5484D">
        <w:t xml:space="preserve">, </w:t>
      </w:r>
      <w:r w:rsidR="008765B1">
        <w:t>meelelahutusprogramm</w:t>
      </w:r>
      <w:r w:rsidR="007524B6">
        <w:t>i</w:t>
      </w:r>
      <w:r w:rsidR="00D5484D">
        <w:t>, bänd</w:t>
      </w:r>
      <w:r w:rsidR="007524B6">
        <w:t>i</w:t>
      </w:r>
      <w:r w:rsidR="00D5484D">
        <w:t>, DJ ja muu ürituseks vajalik</w:t>
      </w:r>
      <w:r w:rsidR="007524B6">
        <w:t>u</w:t>
      </w:r>
      <w:r w:rsidR="008765B1">
        <w:t>)</w:t>
      </w:r>
      <w:r w:rsidR="009733AA">
        <w:t xml:space="preserve"> vastavalt Lisadele 1-2.</w:t>
      </w:r>
    </w:p>
    <w:p w14:paraId="13997929" w14:textId="778D6416" w:rsidR="00D5484D" w:rsidRDefault="00D5484D" w:rsidP="00C272AF">
      <w:pPr>
        <w:pStyle w:val="Loendilik"/>
        <w:numPr>
          <w:ilvl w:val="1"/>
          <w:numId w:val="4"/>
        </w:numPr>
        <w:jc w:val="both"/>
      </w:pPr>
      <w:r>
        <w:rPr>
          <w:rFonts w:eastAsia="Calibri"/>
          <w:lang w:eastAsia="en-US"/>
        </w:rPr>
        <w:t>Lepingu alusel osutatava t</w:t>
      </w:r>
      <w:r w:rsidRPr="00D5484D">
        <w:rPr>
          <w:rFonts w:eastAsia="Calibri"/>
          <w:lang w:eastAsia="en-US"/>
        </w:rPr>
        <w:t xml:space="preserve">eenuse alla (edaspidi </w:t>
      </w:r>
      <w:r>
        <w:rPr>
          <w:rFonts w:eastAsia="Calibri"/>
          <w:lang w:eastAsia="en-US"/>
        </w:rPr>
        <w:t>„</w:t>
      </w:r>
      <w:r>
        <w:rPr>
          <w:rFonts w:eastAsia="Calibri"/>
          <w:b/>
          <w:bCs/>
          <w:lang w:eastAsia="en-US"/>
        </w:rPr>
        <w:t>T</w:t>
      </w:r>
      <w:r w:rsidR="009733AA">
        <w:rPr>
          <w:rFonts w:eastAsia="Calibri"/>
          <w:b/>
          <w:bCs/>
          <w:lang w:eastAsia="en-US"/>
        </w:rPr>
        <w:t>eenus</w:t>
      </w:r>
      <w:r>
        <w:rPr>
          <w:rFonts w:eastAsia="Calibri"/>
          <w:b/>
          <w:bCs/>
          <w:lang w:eastAsia="en-US"/>
        </w:rPr>
        <w:t>“</w:t>
      </w:r>
      <w:r w:rsidRPr="00D5484D">
        <w:rPr>
          <w:rFonts w:eastAsia="Calibri"/>
          <w:lang w:eastAsia="en-US"/>
        </w:rPr>
        <w:t xml:space="preserve">) kuuluvad kõik p-s </w:t>
      </w:r>
      <w:r w:rsidR="009733AA">
        <w:rPr>
          <w:rFonts w:eastAsia="Calibri"/>
          <w:lang w:eastAsia="en-US"/>
        </w:rPr>
        <w:t>2</w:t>
      </w:r>
      <w:r w:rsidRPr="00D5484D">
        <w:rPr>
          <w:rFonts w:eastAsia="Calibri"/>
          <w:lang w:eastAsia="en-US"/>
        </w:rPr>
        <w:t>.1. nimetatud tegevused ja tööde tegemine või tegevused</w:t>
      </w:r>
      <w:r w:rsidR="003047D0">
        <w:rPr>
          <w:rFonts w:eastAsia="Calibri"/>
          <w:lang w:eastAsia="en-US"/>
        </w:rPr>
        <w:t>,</w:t>
      </w:r>
      <w:r w:rsidRPr="00D5484D">
        <w:rPr>
          <w:rFonts w:eastAsia="Calibri"/>
          <w:lang w:eastAsia="en-US"/>
        </w:rPr>
        <w:t xml:space="preserve"> mida ei ole eraldi nimetatud, kuid mis oma olemuselt kuuluvad </w:t>
      </w:r>
      <w:r w:rsidR="00947AAE">
        <w:rPr>
          <w:rFonts w:eastAsia="Calibri"/>
          <w:lang w:eastAsia="en-US"/>
        </w:rPr>
        <w:t>Teenuse</w:t>
      </w:r>
      <w:r w:rsidR="00947AAE" w:rsidRPr="00D5484D">
        <w:rPr>
          <w:rFonts w:eastAsia="Calibri"/>
          <w:lang w:eastAsia="en-US"/>
        </w:rPr>
        <w:t xml:space="preserve"> </w:t>
      </w:r>
      <w:r w:rsidRPr="00D5484D">
        <w:rPr>
          <w:rFonts w:eastAsia="Calibri"/>
          <w:lang w:eastAsia="en-US"/>
        </w:rPr>
        <w:t xml:space="preserve">hulka ja on vajalikud lepinguliste kohustuste nõuetekohaseks täitmiseks. </w:t>
      </w:r>
    </w:p>
    <w:p w14:paraId="37EB7634" w14:textId="77777777" w:rsidR="00854C9B" w:rsidRDefault="00854C9B" w:rsidP="00854C9B">
      <w:pPr>
        <w:pStyle w:val="Loendilik"/>
        <w:jc w:val="both"/>
      </w:pPr>
    </w:p>
    <w:p w14:paraId="1D22DF9D" w14:textId="764EEDE6" w:rsidR="00854C9B" w:rsidRPr="00104DF4" w:rsidRDefault="00854C9B" w:rsidP="00854C9B">
      <w:pPr>
        <w:pStyle w:val="Loendilik"/>
        <w:numPr>
          <w:ilvl w:val="0"/>
          <w:numId w:val="4"/>
        </w:numPr>
        <w:jc w:val="both"/>
        <w:rPr>
          <w:b/>
        </w:rPr>
      </w:pPr>
      <w:r w:rsidRPr="00104DF4">
        <w:rPr>
          <w:b/>
        </w:rPr>
        <w:t>T</w:t>
      </w:r>
      <w:r w:rsidR="00947AAE">
        <w:rPr>
          <w:b/>
        </w:rPr>
        <w:t>eenuse</w:t>
      </w:r>
      <w:r w:rsidRPr="00104DF4">
        <w:rPr>
          <w:b/>
        </w:rPr>
        <w:t xml:space="preserve"> osutamise kord ja ajaplaan</w:t>
      </w:r>
    </w:p>
    <w:p w14:paraId="731D0C1D" w14:textId="4D098E22" w:rsidR="00854C9B" w:rsidRDefault="00854C9B" w:rsidP="00854C9B">
      <w:pPr>
        <w:pStyle w:val="Loendilik"/>
        <w:numPr>
          <w:ilvl w:val="1"/>
          <w:numId w:val="4"/>
        </w:numPr>
        <w:jc w:val="both"/>
      </w:pPr>
      <w:r>
        <w:t xml:space="preserve">Teenuse osutaja poolt Teenuse saajale </w:t>
      </w:r>
      <w:r w:rsidR="00947AAE">
        <w:t xml:space="preserve">Teenuse </w:t>
      </w:r>
      <w:r>
        <w:t xml:space="preserve">osutamine toimub alljärgneva ajaplaani (edaspidi nimetatud </w:t>
      </w:r>
      <w:r>
        <w:rPr>
          <w:b/>
          <w:bCs/>
        </w:rPr>
        <w:t>Ajaplaan</w:t>
      </w:r>
      <w:r>
        <w:t>) kohaselt:</w:t>
      </w:r>
    </w:p>
    <w:p w14:paraId="27F9E5E8" w14:textId="6B0DE35E" w:rsidR="00854C9B" w:rsidRDefault="00854C9B" w:rsidP="00854C9B">
      <w:pPr>
        <w:pStyle w:val="Loendilik"/>
        <w:numPr>
          <w:ilvl w:val="2"/>
          <w:numId w:val="4"/>
        </w:numPr>
        <w:jc w:val="both"/>
      </w:pPr>
      <w:r>
        <w:t xml:space="preserve">TTJA </w:t>
      </w:r>
      <w:r w:rsidR="00D5484D">
        <w:t>Suvepäevade</w:t>
      </w:r>
      <w:r>
        <w:t xml:space="preserve"> läbi viimine </w:t>
      </w:r>
      <w:r w:rsidR="00D5484D">
        <w:t>pp.</w:t>
      </w:r>
      <w:r w:rsidR="00947AAE">
        <w:t>08.202</w:t>
      </w:r>
      <w:r w:rsidR="003047D0">
        <w:t>5</w:t>
      </w:r>
      <w:r w:rsidR="00947AAE">
        <w:t>-pp.08.202</w:t>
      </w:r>
      <w:r w:rsidR="003047D0">
        <w:t>5</w:t>
      </w:r>
      <w:r>
        <w:t>;</w:t>
      </w:r>
      <w:bookmarkEnd w:id="0"/>
    </w:p>
    <w:p w14:paraId="4EA4A432" w14:textId="2B118012" w:rsidR="00770842" w:rsidRDefault="00D5484D" w:rsidP="00854C9B">
      <w:pPr>
        <w:pStyle w:val="Loendilik"/>
        <w:numPr>
          <w:ilvl w:val="2"/>
          <w:numId w:val="4"/>
        </w:numPr>
        <w:jc w:val="both"/>
      </w:pPr>
      <w:r>
        <w:t>Suvepäevadeks vajalike</w:t>
      </w:r>
      <w:r w:rsidR="00E529B9">
        <w:t xml:space="preserve"> ettevalmistustööd</w:t>
      </w:r>
      <w:r>
        <w:t>ega alustamine</w:t>
      </w:r>
      <w:r w:rsidR="00134669">
        <w:t xml:space="preserve"> </w:t>
      </w:r>
      <w:r w:rsidR="006E13E2">
        <w:t xml:space="preserve">koheselt pärast </w:t>
      </w:r>
      <w:r w:rsidR="009E2796">
        <w:t>L</w:t>
      </w:r>
      <w:r w:rsidR="006E13E2">
        <w:t xml:space="preserve">epingu </w:t>
      </w:r>
      <w:r w:rsidR="006E5A3C">
        <w:t>jõustumist</w:t>
      </w:r>
      <w:r w:rsidR="00D17213">
        <w:t>.</w:t>
      </w:r>
    </w:p>
    <w:p w14:paraId="1D3BF9F1" w14:textId="4245CE26" w:rsidR="00770842" w:rsidRDefault="00947AAE" w:rsidP="00854C9B">
      <w:pPr>
        <w:pStyle w:val="Loendilik"/>
        <w:numPr>
          <w:ilvl w:val="1"/>
          <w:numId w:val="4"/>
        </w:numPr>
        <w:jc w:val="both"/>
      </w:pPr>
      <w:r>
        <w:t>Teenuse osutamisel, sh ajaplaani täitmisel</w:t>
      </w:r>
      <w:r w:rsidR="00770842">
        <w:t xml:space="preserve"> lähtub </w:t>
      </w:r>
      <w:r w:rsidR="000330B8">
        <w:t>Teenuse osutaja</w:t>
      </w:r>
      <w:r w:rsidR="00770842">
        <w:t xml:space="preserve"> </w:t>
      </w:r>
      <w:r w:rsidR="00D17213">
        <w:t>Lepingu Lisa</w:t>
      </w:r>
      <w:r w:rsidR="00222200">
        <w:t>de</w:t>
      </w:r>
      <w:r w:rsidR="00D17213">
        <w:t xml:space="preserve">st </w:t>
      </w:r>
      <w:r w:rsidR="00461C54">
        <w:t>ja</w:t>
      </w:r>
      <w:r w:rsidR="00461C54" w:rsidRPr="00461C54">
        <w:t xml:space="preserve"> </w:t>
      </w:r>
      <w:r w:rsidR="00461C54">
        <w:t>Teenuse saaja poolt edastatud informatsioonist</w:t>
      </w:r>
      <w:r w:rsidR="00D17213">
        <w:t>.</w:t>
      </w:r>
    </w:p>
    <w:p w14:paraId="7DC6A713" w14:textId="77777777" w:rsidR="00854C9B" w:rsidRDefault="00854C9B" w:rsidP="00854C9B">
      <w:pPr>
        <w:pStyle w:val="Loendilik"/>
        <w:ind w:left="585"/>
        <w:jc w:val="both"/>
      </w:pPr>
    </w:p>
    <w:p w14:paraId="2EFEE556" w14:textId="3F92F538" w:rsidR="00A75F89" w:rsidRPr="00104DF4" w:rsidRDefault="00A75F89" w:rsidP="00854C9B">
      <w:pPr>
        <w:pStyle w:val="Loendilik"/>
        <w:numPr>
          <w:ilvl w:val="0"/>
          <w:numId w:val="4"/>
        </w:numPr>
        <w:jc w:val="both"/>
        <w:rPr>
          <w:b/>
        </w:rPr>
      </w:pPr>
      <w:r w:rsidRPr="00104DF4">
        <w:rPr>
          <w:b/>
        </w:rPr>
        <w:t>Poolte kohustused ja vastutus</w:t>
      </w:r>
    </w:p>
    <w:p w14:paraId="3320CA88" w14:textId="72C9C58D" w:rsidR="00A75F89" w:rsidRPr="00C272AF" w:rsidRDefault="000330B8" w:rsidP="00A75F89">
      <w:pPr>
        <w:pStyle w:val="Loendilik"/>
        <w:numPr>
          <w:ilvl w:val="1"/>
          <w:numId w:val="4"/>
        </w:numPr>
        <w:jc w:val="both"/>
        <w:rPr>
          <w:b/>
          <w:bCs/>
        </w:rPr>
      </w:pPr>
      <w:r w:rsidRPr="00C272AF">
        <w:rPr>
          <w:b/>
          <w:bCs/>
        </w:rPr>
        <w:t>Teenuse osutaja</w:t>
      </w:r>
      <w:r w:rsidR="00A75F89" w:rsidRPr="00C272AF">
        <w:rPr>
          <w:b/>
          <w:bCs/>
        </w:rPr>
        <w:t xml:space="preserve"> kohustub:</w:t>
      </w:r>
    </w:p>
    <w:p w14:paraId="0C068113" w14:textId="370C0BE5" w:rsidR="00A75F89" w:rsidRDefault="00767281" w:rsidP="00104DF4">
      <w:pPr>
        <w:pStyle w:val="Loendilik"/>
        <w:numPr>
          <w:ilvl w:val="2"/>
          <w:numId w:val="4"/>
        </w:numPr>
        <w:jc w:val="both"/>
      </w:pPr>
      <w:r>
        <w:lastRenderedPageBreak/>
        <w:t xml:space="preserve">osutama </w:t>
      </w:r>
      <w:r w:rsidR="00A75F89">
        <w:t>Lepinguga kokkulepitud T</w:t>
      </w:r>
      <w:r>
        <w:t>eenust</w:t>
      </w:r>
      <w:r w:rsidR="002E5037">
        <w:t xml:space="preserve"> kvaliteetselt</w:t>
      </w:r>
      <w:r w:rsidR="00A75F89">
        <w:t xml:space="preserve">, rakendades oma erialaseid teadmisi ja kogemusi </w:t>
      </w:r>
      <w:r w:rsidR="000330B8">
        <w:t>Teenuse saaja</w:t>
      </w:r>
      <w:r w:rsidR="00A75F89">
        <w:t xml:space="preserve"> jaoks parimal võimalikul viisil</w:t>
      </w:r>
      <w:r w:rsidR="00C272AF">
        <w:t xml:space="preserve"> ning hoiduma toimingutest, mis võiks raskendada </w:t>
      </w:r>
      <w:r w:rsidR="003A265C">
        <w:t>Teenuse osutamist</w:t>
      </w:r>
      <w:r w:rsidR="00A75F89">
        <w:t>;</w:t>
      </w:r>
    </w:p>
    <w:p w14:paraId="70927C2F" w14:textId="6431101A" w:rsidR="00A75F89" w:rsidRDefault="00A75F89" w:rsidP="00104DF4">
      <w:pPr>
        <w:pStyle w:val="Loendilik"/>
        <w:numPr>
          <w:ilvl w:val="2"/>
          <w:numId w:val="4"/>
        </w:numPr>
        <w:jc w:val="both"/>
      </w:pPr>
      <w:r>
        <w:t xml:space="preserve">nõudma viivitamatult </w:t>
      </w:r>
      <w:r w:rsidR="000330B8">
        <w:t>Teenuse saaja</w:t>
      </w:r>
      <w:r>
        <w:t xml:space="preserve">lt uusi või täiendavaid juhiseid ja informatsiooni, kui see on vajalik </w:t>
      </w:r>
      <w:r w:rsidR="00767281">
        <w:t>Teenuse osutamiseks</w:t>
      </w:r>
      <w:r>
        <w:t>;</w:t>
      </w:r>
    </w:p>
    <w:p w14:paraId="3EB2FF73" w14:textId="4943B353" w:rsidR="00A75F89" w:rsidRDefault="00A75F89" w:rsidP="00104DF4">
      <w:pPr>
        <w:pStyle w:val="Loendilik"/>
        <w:numPr>
          <w:ilvl w:val="2"/>
          <w:numId w:val="4"/>
        </w:numPr>
        <w:jc w:val="both"/>
      </w:pPr>
      <w:r>
        <w:t xml:space="preserve">informeerima </w:t>
      </w:r>
      <w:r w:rsidR="000330B8">
        <w:t>Teenuse saaja</w:t>
      </w:r>
      <w:r>
        <w:t xml:space="preserve">t jooksvalt </w:t>
      </w:r>
      <w:r w:rsidR="00767281">
        <w:t>Teenuse osutamise</w:t>
      </w:r>
      <w:r>
        <w:t xml:space="preserve"> käigust;</w:t>
      </w:r>
    </w:p>
    <w:p w14:paraId="73FEB9AA" w14:textId="454356FC" w:rsidR="00A75F89" w:rsidRDefault="00A75F89" w:rsidP="00104DF4">
      <w:pPr>
        <w:pStyle w:val="Loendilik"/>
        <w:numPr>
          <w:ilvl w:val="2"/>
          <w:numId w:val="4"/>
        </w:numPr>
        <w:jc w:val="both"/>
      </w:pPr>
      <w:r>
        <w:t xml:space="preserve">vastutama asjaolude eest, mis tulenevad tema iseseisvast tegevusest </w:t>
      </w:r>
      <w:r w:rsidR="00C272AF">
        <w:t>ega</w:t>
      </w:r>
      <w:r>
        <w:t xml:space="preserve"> tulenenud </w:t>
      </w:r>
      <w:r w:rsidR="000330B8">
        <w:t>Teenuse saaja</w:t>
      </w:r>
      <w:r>
        <w:t xml:space="preserve"> juhistest ja antud informatsioonist. </w:t>
      </w:r>
      <w:r w:rsidR="000330B8">
        <w:t>Teenuse osutaja</w:t>
      </w:r>
      <w:r>
        <w:t xml:space="preserve"> vastutab võimalike vigade või puuduste eest </w:t>
      </w:r>
      <w:r w:rsidR="00767281">
        <w:t>Teenuse osutamisel</w:t>
      </w:r>
      <w:r>
        <w:t xml:space="preserve">, kui ta oleks kõiki asjaolusid arvestades mõistlikult tegutsedes pidanud nõudma </w:t>
      </w:r>
      <w:r w:rsidR="000330B8">
        <w:t>Teenuse saaja</w:t>
      </w:r>
      <w:r>
        <w:t xml:space="preserve"> juhiseid ja informatsiooni, kuid ei teinud seda;</w:t>
      </w:r>
    </w:p>
    <w:p w14:paraId="6EABE185" w14:textId="042499CC" w:rsidR="00C272AF" w:rsidRDefault="00A75F89" w:rsidP="00C272AF">
      <w:pPr>
        <w:pStyle w:val="Loendilik"/>
        <w:numPr>
          <w:ilvl w:val="2"/>
          <w:numId w:val="4"/>
        </w:numPr>
        <w:jc w:val="both"/>
      </w:pPr>
      <w:r>
        <w:t xml:space="preserve">kinni pidama punktis </w:t>
      </w:r>
      <w:r w:rsidR="00081FE2">
        <w:t>3</w:t>
      </w:r>
      <w:r>
        <w:t>.1</w:t>
      </w:r>
      <w:r w:rsidR="001C0C92">
        <w:t>.</w:t>
      </w:r>
      <w:r>
        <w:t xml:space="preserve"> kokku lepitud Aja</w:t>
      </w:r>
      <w:r w:rsidR="00153274">
        <w:t>plaanist</w:t>
      </w:r>
      <w:r w:rsidR="00C272AF">
        <w:t>;</w:t>
      </w:r>
    </w:p>
    <w:p w14:paraId="0A2B5EF4" w14:textId="43FDC18F" w:rsidR="00104DF4" w:rsidRDefault="00C272AF" w:rsidP="00104DF4">
      <w:pPr>
        <w:pStyle w:val="Loendilik"/>
        <w:numPr>
          <w:ilvl w:val="2"/>
          <w:numId w:val="4"/>
        </w:numPr>
        <w:jc w:val="both"/>
      </w:pPr>
      <w:r w:rsidRPr="00C272AF">
        <w:rPr>
          <w:rFonts w:eastAsia="Calibri"/>
          <w:lang w:eastAsia="en-US"/>
        </w:rPr>
        <w:t>kinnitama</w:t>
      </w:r>
      <w:r w:rsidRPr="00C272AF">
        <w:rPr>
          <w:rFonts w:eastAsia="Calibri"/>
          <w:color w:val="000000" w:themeColor="text1"/>
          <w:lang w:eastAsia="en-US"/>
        </w:rPr>
        <w:t xml:space="preserve">, et on andnud </w:t>
      </w:r>
      <w:r>
        <w:rPr>
          <w:rFonts w:eastAsia="Calibri"/>
          <w:color w:val="000000" w:themeColor="text1"/>
          <w:lang w:eastAsia="en-US"/>
        </w:rPr>
        <w:t>Teenuse saajale</w:t>
      </w:r>
      <w:r w:rsidRPr="00C272AF">
        <w:rPr>
          <w:rFonts w:eastAsia="Calibri"/>
          <w:color w:val="000000" w:themeColor="text1"/>
          <w:lang w:eastAsia="en-US"/>
        </w:rPr>
        <w:t xml:space="preserve"> õiget informatsiooni oma oskuste kohta, omab </w:t>
      </w:r>
      <w:r w:rsidR="003A265C">
        <w:rPr>
          <w:rFonts w:eastAsia="Calibri"/>
          <w:color w:val="000000" w:themeColor="text1"/>
          <w:lang w:eastAsia="en-US"/>
        </w:rPr>
        <w:t>Teenuse osutamiseks</w:t>
      </w:r>
      <w:r>
        <w:rPr>
          <w:rFonts w:eastAsia="Calibri"/>
          <w:color w:val="000000" w:themeColor="text1"/>
          <w:lang w:eastAsia="en-US"/>
        </w:rPr>
        <w:t xml:space="preserve"> </w:t>
      </w:r>
      <w:r w:rsidRPr="00C272AF">
        <w:rPr>
          <w:rFonts w:eastAsia="Calibri"/>
          <w:color w:val="000000" w:themeColor="text1"/>
          <w:lang w:eastAsia="en-US"/>
        </w:rPr>
        <w:t>nõutavaid oskusi ja kvalifikatsiooni, tema poolt esitatud andmed töökogemuse ja oskuste kohta on õiged ja täielikud ega esine asjaolusid, mis piiravad või välistavad tema õigust sõlmida käesolev Leping.</w:t>
      </w:r>
    </w:p>
    <w:p w14:paraId="5F1C60DB" w14:textId="43C84A0D" w:rsidR="00A75F89" w:rsidRPr="00C272AF" w:rsidRDefault="000330B8" w:rsidP="00104DF4">
      <w:pPr>
        <w:pStyle w:val="Loendilik"/>
        <w:numPr>
          <w:ilvl w:val="1"/>
          <w:numId w:val="4"/>
        </w:numPr>
        <w:jc w:val="both"/>
        <w:rPr>
          <w:b/>
          <w:bCs/>
        </w:rPr>
      </w:pPr>
      <w:r w:rsidRPr="00C272AF">
        <w:rPr>
          <w:b/>
          <w:bCs/>
        </w:rPr>
        <w:t>Teenuse osutaja</w:t>
      </w:r>
      <w:r w:rsidR="00C272AF">
        <w:rPr>
          <w:b/>
          <w:bCs/>
        </w:rPr>
        <w:t>l</w:t>
      </w:r>
      <w:r w:rsidR="00A75F89" w:rsidRPr="00C272AF">
        <w:rPr>
          <w:b/>
          <w:bCs/>
        </w:rPr>
        <w:t xml:space="preserve"> </w:t>
      </w:r>
      <w:r w:rsidR="00C272AF">
        <w:rPr>
          <w:b/>
          <w:bCs/>
        </w:rPr>
        <w:t xml:space="preserve">on </w:t>
      </w:r>
      <w:r w:rsidR="00A75F89" w:rsidRPr="00C272AF">
        <w:rPr>
          <w:b/>
          <w:bCs/>
        </w:rPr>
        <w:t>õigus:</w:t>
      </w:r>
    </w:p>
    <w:p w14:paraId="5004E906" w14:textId="78F750C7" w:rsidR="00C272AF" w:rsidRDefault="0044311B" w:rsidP="00C272AF">
      <w:pPr>
        <w:pStyle w:val="Loendilik"/>
        <w:numPr>
          <w:ilvl w:val="2"/>
          <w:numId w:val="4"/>
        </w:numPr>
        <w:jc w:val="both"/>
      </w:pPr>
      <w:r>
        <w:t xml:space="preserve">saada </w:t>
      </w:r>
      <w:r w:rsidR="000330B8">
        <w:t>Teenuse saaja</w:t>
      </w:r>
      <w:r>
        <w:t xml:space="preserve">lt </w:t>
      </w:r>
      <w:r w:rsidR="005A2C8D">
        <w:t>Teenuse osutamiseks</w:t>
      </w:r>
      <w:r>
        <w:t xml:space="preserve"> vajalikke juhiseid;</w:t>
      </w:r>
    </w:p>
    <w:p w14:paraId="112D69D5" w14:textId="50BE8B7D" w:rsidR="00C272AF" w:rsidRDefault="00C272AF" w:rsidP="00C272AF">
      <w:pPr>
        <w:pStyle w:val="Loendilik"/>
        <w:numPr>
          <w:ilvl w:val="2"/>
          <w:numId w:val="4"/>
        </w:numPr>
        <w:jc w:val="both"/>
      </w:pPr>
      <w:r>
        <w:rPr>
          <w:rFonts w:eastAsia="Calibri"/>
          <w:lang w:eastAsia="en-US"/>
        </w:rPr>
        <w:t>Teenuse saaja</w:t>
      </w:r>
      <w:r w:rsidRPr="00C272AF">
        <w:rPr>
          <w:rFonts w:eastAsia="Calibri"/>
          <w:lang w:eastAsia="en-US"/>
        </w:rPr>
        <w:t xml:space="preserve"> poolt antud juhistest kõrvale kalduda, kui see on vastavalt asjaoludele põhjendatud, mõistlik ja vajalik. Juhistest kõrvalekaldumisest ja selle põhjusest tuleb viivitamatult </w:t>
      </w:r>
      <w:r>
        <w:rPr>
          <w:rFonts w:eastAsia="Calibri"/>
          <w:lang w:eastAsia="en-US"/>
        </w:rPr>
        <w:t>Teenuse saajat</w:t>
      </w:r>
      <w:r w:rsidRPr="00C272AF">
        <w:rPr>
          <w:rFonts w:eastAsia="Calibri"/>
          <w:lang w:eastAsia="en-US"/>
        </w:rPr>
        <w:t xml:space="preserve"> teavitada</w:t>
      </w:r>
      <w:r>
        <w:rPr>
          <w:rFonts w:eastAsia="Calibri"/>
          <w:lang w:eastAsia="en-US"/>
        </w:rPr>
        <w:t>.</w:t>
      </w:r>
    </w:p>
    <w:p w14:paraId="0D38220E" w14:textId="77777777" w:rsidR="00104DF4" w:rsidRDefault="00104DF4" w:rsidP="00104DF4">
      <w:pPr>
        <w:pStyle w:val="Loendilik"/>
        <w:jc w:val="both"/>
      </w:pPr>
    </w:p>
    <w:p w14:paraId="186B8F7C" w14:textId="030EE086" w:rsidR="00A75F89" w:rsidRPr="00C272AF" w:rsidRDefault="000330B8" w:rsidP="00C272AF">
      <w:pPr>
        <w:pStyle w:val="Loendilik"/>
        <w:numPr>
          <w:ilvl w:val="1"/>
          <w:numId w:val="4"/>
        </w:numPr>
        <w:jc w:val="both"/>
        <w:rPr>
          <w:b/>
          <w:bCs/>
        </w:rPr>
      </w:pPr>
      <w:r w:rsidRPr="00C272AF">
        <w:rPr>
          <w:b/>
          <w:bCs/>
        </w:rPr>
        <w:t>Teenuse saaja</w:t>
      </w:r>
      <w:r w:rsidR="00A75F89" w:rsidRPr="00C272AF">
        <w:rPr>
          <w:b/>
          <w:bCs/>
        </w:rPr>
        <w:t xml:space="preserve"> kohustub:</w:t>
      </w:r>
    </w:p>
    <w:p w14:paraId="541B0130" w14:textId="6CC8181E" w:rsidR="00104DF4" w:rsidRDefault="00A75F89" w:rsidP="00C272AF">
      <w:pPr>
        <w:pStyle w:val="Loendilik"/>
        <w:numPr>
          <w:ilvl w:val="2"/>
          <w:numId w:val="4"/>
        </w:numPr>
        <w:jc w:val="both"/>
      </w:pPr>
      <w:r>
        <w:t xml:space="preserve">edastama </w:t>
      </w:r>
      <w:r w:rsidR="000330B8">
        <w:t>Teenuse osutaja</w:t>
      </w:r>
      <w:r>
        <w:t>le õigeaegselt Lepingu täitmiseks olulise informatsiooni</w:t>
      </w:r>
      <w:r w:rsidR="001C0C92">
        <w:t>;</w:t>
      </w:r>
    </w:p>
    <w:p w14:paraId="5F1B0A89" w14:textId="6B446C58" w:rsidR="00104DF4" w:rsidRDefault="00A75F89" w:rsidP="00C272AF">
      <w:pPr>
        <w:pStyle w:val="Loendilik"/>
        <w:numPr>
          <w:ilvl w:val="2"/>
          <w:numId w:val="4"/>
        </w:numPr>
        <w:jc w:val="both"/>
      </w:pPr>
      <w:r>
        <w:t xml:space="preserve">teavitama </w:t>
      </w:r>
      <w:r w:rsidR="000330B8">
        <w:t>Teenuse osutaja</w:t>
      </w:r>
      <w:r>
        <w:t xml:space="preserve">t koheselt, kui </w:t>
      </w:r>
      <w:r w:rsidR="000330B8">
        <w:t>Teenuse saaja</w:t>
      </w:r>
      <w:r>
        <w:t xml:space="preserve">l ei ole võimalik õigeaegselt </w:t>
      </w:r>
      <w:r w:rsidR="005A2C8D">
        <w:t>Teenuse osutamisega</w:t>
      </w:r>
      <w:r>
        <w:t xml:space="preserve"> seotud </w:t>
      </w:r>
      <w:r w:rsidR="00C272AF">
        <w:t xml:space="preserve">temale kuuluvat </w:t>
      </w:r>
      <w:r w:rsidR="001C0C92">
        <w:t xml:space="preserve">informatsiooni edastada. </w:t>
      </w:r>
      <w:r>
        <w:t>Vajadusel korrigeerivad Pooled kokkulepitud Aja</w:t>
      </w:r>
      <w:r w:rsidR="00153274">
        <w:t>plaani</w:t>
      </w:r>
      <w:r w:rsidR="00FC6F39">
        <w:t>. Ajaplaani muutmiseks ei ole vaja sõlmida Lepingu muudatus</w:t>
      </w:r>
      <w:r w:rsidR="00081FE2">
        <w:t>t</w:t>
      </w:r>
      <w:r w:rsidR="00FC6F39">
        <w:t xml:space="preserve"> p</w:t>
      </w:r>
      <w:r w:rsidR="007524B6">
        <w:t>unkt</w:t>
      </w:r>
      <w:r w:rsidR="00FC6F39">
        <w:t xml:space="preserve">i </w:t>
      </w:r>
      <w:r w:rsidR="007524B6">
        <w:t>9.2</w:t>
      </w:r>
      <w:r w:rsidR="00FC6F39">
        <w:t xml:space="preserve"> mõistes, vaid piisab Poolte kontaktisikute vastavasisulise tahte väljendamisest kirjalikku taasesitamist võimaldavas vormis</w:t>
      </w:r>
      <w:r>
        <w:t>;</w:t>
      </w:r>
    </w:p>
    <w:p w14:paraId="0420D4C2" w14:textId="10179129" w:rsidR="00104DF4" w:rsidRDefault="00A75F89" w:rsidP="00C272AF">
      <w:pPr>
        <w:pStyle w:val="Loendilik"/>
        <w:numPr>
          <w:ilvl w:val="2"/>
          <w:numId w:val="4"/>
        </w:numPr>
        <w:jc w:val="both"/>
      </w:pPr>
      <w:r>
        <w:t xml:space="preserve">edastama </w:t>
      </w:r>
      <w:r w:rsidR="000330B8">
        <w:t>Teenuse osutaja</w:t>
      </w:r>
      <w:r>
        <w:t>le viivitamatult olulise, Lepingu sõlmimisel mitte teadaoleva informatsiooni, mis võib mõjutada Lepingu täitmist;</w:t>
      </w:r>
    </w:p>
    <w:p w14:paraId="22FBC2DD" w14:textId="16C160BF" w:rsidR="00104DF4" w:rsidRDefault="00C272AF" w:rsidP="00104DF4">
      <w:pPr>
        <w:pStyle w:val="Loendilik"/>
        <w:numPr>
          <w:ilvl w:val="2"/>
          <w:numId w:val="4"/>
        </w:numPr>
        <w:jc w:val="both"/>
      </w:pPr>
      <w:r w:rsidRPr="00C272AF">
        <w:t xml:space="preserve">tagama </w:t>
      </w:r>
      <w:r>
        <w:t>Teenuse saajast</w:t>
      </w:r>
      <w:r w:rsidRPr="00C272AF">
        <w:t xml:space="preserve"> sõltuvate </w:t>
      </w:r>
      <w:r w:rsidR="003A265C">
        <w:t>Teenuse osutamise</w:t>
      </w:r>
      <w:r w:rsidRPr="00C272AF">
        <w:t xml:space="preserve"> käigus üleskerkivate küsimuste ja probleemide lahendamise 2 (kahe) tööpäeva jooksul arvates selle kohta kirjaliku teate saamisest. Juhul, kui üleskerkinud küsimust või probleemi ei ole põhjendatult või </w:t>
      </w:r>
      <w:r>
        <w:t>Teenuse saajast</w:t>
      </w:r>
      <w:r w:rsidRPr="00C272AF">
        <w:t xml:space="preserve"> olenematutel asjaoludel võimalik </w:t>
      </w:r>
      <w:proofErr w:type="spellStart"/>
      <w:r w:rsidRPr="00C272AF">
        <w:t>ülalmärgitud</w:t>
      </w:r>
      <w:proofErr w:type="spellEnd"/>
      <w:r w:rsidRPr="00C272AF">
        <w:t xml:space="preserve"> tähtaja jooksul lahendada, teatab </w:t>
      </w:r>
      <w:r>
        <w:t>Teenuse saaja</w:t>
      </w:r>
      <w:r w:rsidRPr="00C272AF">
        <w:t xml:space="preserve"> uue lahendamise tähtaja koos põhjendusega esimesel võimalusel </w:t>
      </w:r>
      <w:r>
        <w:t>Teenuse osutajale</w:t>
      </w:r>
      <w:r w:rsidRPr="00C272AF">
        <w:t>.</w:t>
      </w:r>
    </w:p>
    <w:p w14:paraId="1EF7D1C8" w14:textId="280A3167" w:rsidR="00A75F89" w:rsidRPr="00C272AF" w:rsidRDefault="000330B8" w:rsidP="00104DF4">
      <w:pPr>
        <w:pStyle w:val="Loendilik"/>
        <w:numPr>
          <w:ilvl w:val="1"/>
          <w:numId w:val="4"/>
        </w:numPr>
        <w:jc w:val="both"/>
        <w:rPr>
          <w:b/>
          <w:bCs/>
        </w:rPr>
      </w:pPr>
      <w:r w:rsidRPr="00C272AF">
        <w:rPr>
          <w:b/>
          <w:bCs/>
        </w:rPr>
        <w:t>Teenuse saaja</w:t>
      </w:r>
      <w:r w:rsidR="00C272AF">
        <w:rPr>
          <w:b/>
          <w:bCs/>
        </w:rPr>
        <w:t>l on</w:t>
      </w:r>
      <w:r w:rsidR="00A75F89" w:rsidRPr="00C272AF">
        <w:rPr>
          <w:b/>
          <w:bCs/>
        </w:rPr>
        <w:t xml:space="preserve"> õigus:</w:t>
      </w:r>
    </w:p>
    <w:p w14:paraId="163F387A" w14:textId="5EA0A7FB" w:rsidR="007E19B3" w:rsidRDefault="007E19B3" w:rsidP="00104DF4">
      <w:pPr>
        <w:pStyle w:val="Loendilik"/>
        <w:numPr>
          <w:ilvl w:val="2"/>
          <w:numId w:val="4"/>
        </w:numPr>
        <w:jc w:val="both"/>
      </w:pPr>
      <w:r>
        <w:t xml:space="preserve">teostada kontrolli ja järelevalvet </w:t>
      </w:r>
      <w:r w:rsidR="007524B6">
        <w:t xml:space="preserve">Teenuse osutamise </w:t>
      </w:r>
      <w:r>
        <w:t>käigu</w:t>
      </w:r>
      <w:r w:rsidR="00DE4D23">
        <w:t xml:space="preserve"> ja </w:t>
      </w:r>
      <w:r>
        <w:t>kvaliteedi üle igal ajal Lepingu täitmise jooksul;</w:t>
      </w:r>
    </w:p>
    <w:p w14:paraId="3F476D22" w14:textId="54592432" w:rsidR="00104DF4" w:rsidRDefault="00A75F89" w:rsidP="00104DF4">
      <w:pPr>
        <w:pStyle w:val="Loendilik"/>
        <w:numPr>
          <w:ilvl w:val="2"/>
          <w:numId w:val="4"/>
        </w:numPr>
        <w:jc w:val="both"/>
      </w:pPr>
      <w:r>
        <w:t xml:space="preserve">osaleda </w:t>
      </w:r>
      <w:r w:rsidR="007524B6">
        <w:t>Teenuse osutamise</w:t>
      </w:r>
      <w:r>
        <w:t xml:space="preserve"> protsessis oma ettepanekutega</w:t>
      </w:r>
      <w:r w:rsidR="007E19B3">
        <w:t>, esitades omapoolsed ettepanekud Teenuse osutajale.</w:t>
      </w:r>
    </w:p>
    <w:p w14:paraId="7ABE50A9" w14:textId="77777777" w:rsidR="00104DF4" w:rsidRDefault="00104DF4" w:rsidP="00104DF4">
      <w:pPr>
        <w:pStyle w:val="Loendilik"/>
        <w:jc w:val="both"/>
      </w:pPr>
    </w:p>
    <w:p w14:paraId="7E82B7EF" w14:textId="0748D951" w:rsidR="00A75F89" w:rsidRPr="00104DF4" w:rsidRDefault="007E19B3" w:rsidP="00104DF4">
      <w:pPr>
        <w:pStyle w:val="Loendilik"/>
        <w:numPr>
          <w:ilvl w:val="0"/>
          <w:numId w:val="4"/>
        </w:numPr>
        <w:jc w:val="both"/>
        <w:rPr>
          <w:b/>
        </w:rPr>
      </w:pPr>
      <w:r>
        <w:rPr>
          <w:b/>
        </w:rPr>
        <w:t>Tasu</w:t>
      </w:r>
    </w:p>
    <w:p w14:paraId="1983DA9B" w14:textId="462E14A9" w:rsidR="00A75F89" w:rsidRDefault="000330B8" w:rsidP="00104DF4">
      <w:pPr>
        <w:pStyle w:val="Loendilik"/>
        <w:numPr>
          <w:ilvl w:val="1"/>
          <w:numId w:val="4"/>
        </w:numPr>
        <w:jc w:val="both"/>
      </w:pPr>
      <w:r>
        <w:t>Teenuse saaja</w:t>
      </w:r>
      <w:r w:rsidR="00A75F89">
        <w:t xml:space="preserve"> tasub </w:t>
      </w:r>
      <w:r>
        <w:t>Teenuse osutaja</w:t>
      </w:r>
      <w:r w:rsidR="00A75F89">
        <w:t xml:space="preserve">le </w:t>
      </w:r>
      <w:r w:rsidR="00DE4D23">
        <w:t xml:space="preserve">Teenuse </w:t>
      </w:r>
      <w:r w:rsidR="00CD6BB8">
        <w:t>nõuetekohase</w:t>
      </w:r>
      <w:r w:rsidR="00A75F89">
        <w:t xml:space="preserve"> </w:t>
      </w:r>
      <w:r w:rsidR="00DE4D23">
        <w:t xml:space="preserve">osutamise </w:t>
      </w:r>
      <w:r w:rsidR="00A75F89">
        <w:t xml:space="preserve">eest </w:t>
      </w:r>
      <w:r w:rsidR="007E19B3">
        <w:t>…</w:t>
      </w:r>
      <w:r w:rsidR="000C73DC">
        <w:t xml:space="preserve"> (</w:t>
      </w:r>
      <w:r w:rsidR="007E19B3">
        <w:t>…</w:t>
      </w:r>
      <w:r w:rsidR="000C73DC">
        <w:t>) eurot, millele lisandub käibemaks.</w:t>
      </w:r>
    </w:p>
    <w:p w14:paraId="5B95EA1A" w14:textId="70DB8443" w:rsidR="00104DF4" w:rsidRDefault="00104DF4" w:rsidP="007E19B3">
      <w:pPr>
        <w:pStyle w:val="Loendilik"/>
        <w:numPr>
          <w:ilvl w:val="1"/>
          <w:numId w:val="4"/>
        </w:numPr>
        <w:jc w:val="both"/>
      </w:pPr>
      <w:r>
        <w:t xml:space="preserve">Teenuse osutaja esitab pärast </w:t>
      </w:r>
      <w:r w:rsidR="00DE4D23">
        <w:t>Teenuse nõuetekohast</w:t>
      </w:r>
      <w:r>
        <w:t xml:space="preserve"> </w:t>
      </w:r>
      <w:r w:rsidR="00CD6BB8">
        <w:t xml:space="preserve">osutamist </w:t>
      </w:r>
      <w:r>
        <w:t xml:space="preserve">Teenuse saajale </w:t>
      </w:r>
      <w:r w:rsidR="007E19B3" w:rsidRPr="00BE0B8A">
        <w:rPr>
          <w:rFonts w:eastAsia="Calibri"/>
          <w:lang w:eastAsia="en-US"/>
        </w:rPr>
        <w:t>arve masintöödeldaval kujul vastavalt kehtivale e-arve standardile</w:t>
      </w:r>
      <w:r w:rsidR="007E19B3">
        <w:t>. Arvele märgitakse Lepingu number ja Teenuse saaja kontaktisik. Arve tasumise tähtaeg</w:t>
      </w:r>
      <w:r>
        <w:t xml:space="preserve"> on </w:t>
      </w:r>
      <w:r w:rsidR="007E19B3">
        <w:t>21</w:t>
      </w:r>
      <w:r>
        <w:t xml:space="preserve"> (</w:t>
      </w:r>
      <w:r w:rsidR="007E19B3">
        <w:t>kakskümmend üks</w:t>
      </w:r>
      <w:r>
        <w:t xml:space="preserve">) </w:t>
      </w:r>
      <w:r w:rsidR="007E19B3">
        <w:t>kalendri</w:t>
      </w:r>
      <w:r>
        <w:t>päeva.</w:t>
      </w:r>
    </w:p>
    <w:p w14:paraId="00078C7F" w14:textId="6518E546" w:rsidR="007E19B3" w:rsidRPr="007E19B3" w:rsidRDefault="007E19B3" w:rsidP="007E19B3">
      <w:pPr>
        <w:pStyle w:val="Loendilik"/>
        <w:numPr>
          <w:ilvl w:val="1"/>
          <w:numId w:val="4"/>
        </w:numPr>
        <w:jc w:val="both"/>
      </w:pPr>
      <w:r w:rsidRPr="007E19B3">
        <w:lastRenderedPageBreak/>
        <w:t xml:space="preserve">Kõik </w:t>
      </w:r>
      <w:r>
        <w:t>Teenuse osutaja</w:t>
      </w:r>
      <w:r w:rsidRPr="007E19B3">
        <w:t xml:space="preserve"> kulud on kaetud </w:t>
      </w:r>
      <w:r w:rsidR="00DE4D23">
        <w:t>Teenuse osutamise</w:t>
      </w:r>
      <w:r w:rsidRPr="007E19B3">
        <w:t xml:space="preserve"> eest makstava </w:t>
      </w:r>
      <w:r>
        <w:t>t</w:t>
      </w:r>
      <w:r w:rsidRPr="007E19B3">
        <w:t xml:space="preserve">asuga. </w:t>
      </w:r>
      <w:r w:rsidR="00C455E3">
        <w:t>Teenuse saaja</w:t>
      </w:r>
      <w:r w:rsidRPr="007E19B3">
        <w:t xml:space="preserve"> ei aktsepteeri tagantjärgi lisakulutusi, mille osas Pooltel kirjalik kokkulepe puudub. </w:t>
      </w:r>
    </w:p>
    <w:p w14:paraId="5D6F7DEB" w14:textId="77777777" w:rsidR="00104DF4" w:rsidRDefault="00104DF4" w:rsidP="003952DE">
      <w:pPr>
        <w:jc w:val="both"/>
      </w:pPr>
    </w:p>
    <w:p w14:paraId="3C944714" w14:textId="44BC2DAD" w:rsidR="00104DF4" w:rsidRPr="00104DF4" w:rsidRDefault="003952DE" w:rsidP="00104DF4">
      <w:pPr>
        <w:pStyle w:val="Loendilik"/>
        <w:numPr>
          <w:ilvl w:val="0"/>
          <w:numId w:val="4"/>
        </w:numPr>
        <w:jc w:val="both"/>
        <w:rPr>
          <w:b/>
        </w:rPr>
      </w:pPr>
      <w:r>
        <w:rPr>
          <w:b/>
        </w:rPr>
        <w:t>Kontaktisikud ja teabe vahetamise kord</w:t>
      </w:r>
    </w:p>
    <w:p w14:paraId="27CB6622" w14:textId="0AE87525" w:rsidR="00104DF4" w:rsidRDefault="00104DF4" w:rsidP="00104DF4">
      <w:pPr>
        <w:pStyle w:val="Loendilik"/>
        <w:numPr>
          <w:ilvl w:val="1"/>
          <w:numId w:val="4"/>
        </w:numPr>
        <w:jc w:val="both"/>
      </w:pPr>
      <w:r>
        <w:t xml:space="preserve">Teenuse saaja </w:t>
      </w:r>
      <w:r w:rsidR="003952DE">
        <w:t>kontaktisik</w:t>
      </w:r>
      <w:r>
        <w:t xml:space="preserve"> Lepingu täitmisel on Anu Võlma, </w:t>
      </w:r>
      <w:r w:rsidR="003952DE">
        <w:t>telefon</w:t>
      </w:r>
      <w:r>
        <w:t>: 667 2011, e-posti aadress</w:t>
      </w:r>
      <w:r w:rsidR="003952DE">
        <w:t>:</w:t>
      </w:r>
      <w:r>
        <w:t xml:space="preserve"> </w:t>
      </w:r>
      <w:hyperlink r:id="rId8" w:history="1">
        <w:r w:rsidRPr="00D57096">
          <w:rPr>
            <w:rStyle w:val="Hperlink"/>
          </w:rPr>
          <w:t>anu.volma@ttja.ee</w:t>
        </w:r>
      </w:hyperlink>
      <w:r w:rsidR="000C73DC">
        <w:t>.</w:t>
      </w:r>
    </w:p>
    <w:p w14:paraId="0935114D" w14:textId="0B59B103" w:rsidR="00104DF4" w:rsidRDefault="00104DF4" w:rsidP="00104DF4">
      <w:pPr>
        <w:pStyle w:val="Loendilik"/>
        <w:numPr>
          <w:ilvl w:val="1"/>
          <w:numId w:val="4"/>
        </w:numPr>
        <w:jc w:val="both"/>
      </w:pPr>
      <w:r>
        <w:t xml:space="preserve">Teenuse osutaja </w:t>
      </w:r>
      <w:r w:rsidR="003952DE">
        <w:t>kontaktisik</w:t>
      </w:r>
      <w:r>
        <w:t xml:space="preserve"> Lepingu täitmisel on </w:t>
      </w:r>
      <w:r w:rsidR="003952DE">
        <w:t>…, telefon: … , e-posti aadress: …</w:t>
      </w:r>
    </w:p>
    <w:p w14:paraId="4A597DB2" w14:textId="07EA3BCB" w:rsidR="00104DF4" w:rsidRDefault="00104DF4" w:rsidP="00104DF4">
      <w:pPr>
        <w:pStyle w:val="Loendilik"/>
        <w:numPr>
          <w:ilvl w:val="1"/>
          <w:numId w:val="4"/>
        </w:numPr>
        <w:jc w:val="both"/>
      </w:pPr>
      <w:r>
        <w:t xml:space="preserve">Punktides </w:t>
      </w:r>
      <w:r w:rsidR="00DE4D23">
        <w:t>6</w:t>
      </w:r>
      <w:r>
        <w:t xml:space="preserve">.1 ja </w:t>
      </w:r>
      <w:r w:rsidR="00DE4D23">
        <w:t>6</w:t>
      </w:r>
      <w:r>
        <w:t>.2 nimetatud Poolte esindajatel on Lepingu täitmise käigus õigus esitada vastastikku järelepärimisi, edastada Lepingu täitmisega seotud vajalikku informatsiooni ja dokumentatsiooni, kontrollida Lepingu täitmise käiku ja Ajaplaanist kinnipidamist, küsida juhiseid, vastu võtta Lepingu täitmise käigus koostatavaid aruandeid, kokkuvõtteid ja muid kirjalikke dokumente, samuti teha muid Lepingus sätestamata toiminguid, mis on vajalikud Lepingu eesmärgi saavutamiseks.</w:t>
      </w:r>
    </w:p>
    <w:p w14:paraId="6B2F1912" w14:textId="076F8DCD" w:rsidR="00104DF4" w:rsidRDefault="00104DF4" w:rsidP="00104DF4">
      <w:pPr>
        <w:pStyle w:val="Loendilik"/>
        <w:numPr>
          <w:ilvl w:val="1"/>
          <w:numId w:val="4"/>
        </w:numPr>
        <w:jc w:val="both"/>
      </w:pPr>
      <w:r>
        <w:t xml:space="preserve">Punktides </w:t>
      </w:r>
      <w:r w:rsidR="00DE4D23">
        <w:t>6</w:t>
      </w:r>
      <w:r>
        <w:t xml:space="preserve">.1 ja </w:t>
      </w:r>
      <w:r w:rsidR="00DE4D23">
        <w:t>6</w:t>
      </w:r>
      <w:r>
        <w:t xml:space="preserve">.2 nimetatud Poolte </w:t>
      </w:r>
      <w:r w:rsidR="003952DE">
        <w:t>kontaktisikutel</w:t>
      </w:r>
      <w:r>
        <w:t xml:space="preserve"> ei ole õigust Lepingu muutmiseks, v</w:t>
      </w:r>
      <w:r w:rsidR="003952DE">
        <w:t>.</w:t>
      </w:r>
      <w:r>
        <w:t>a</w:t>
      </w:r>
      <w:r w:rsidR="003952DE">
        <w:t>.</w:t>
      </w:r>
      <w:r>
        <w:t xml:space="preserve"> juhul, kui Pool on andnud oma </w:t>
      </w:r>
      <w:r w:rsidR="003952DE">
        <w:t>kontaktisikule</w:t>
      </w:r>
      <w:r>
        <w:t xml:space="preserve"> eraldi sellekohase volikirja.</w:t>
      </w:r>
    </w:p>
    <w:p w14:paraId="2A250B08" w14:textId="77777777"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Pool kohustub teist Poolt teavitama kõikidest asjaoludest, mis võivad mõjutada või takistada Lepingus sätestatud kohustuste täitmist või õiguste realiseerimist.</w:t>
      </w:r>
    </w:p>
    <w:p w14:paraId="6A24F15E" w14:textId="77777777"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Kõik teated/avaldused, millega kaasneb õiguslik tagajärg Pool(t)</w:t>
      </w:r>
      <w:proofErr w:type="spellStart"/>
      <w:r w:rsidRPr="003952DE">
        <w:rPr>
          <w:rFonts w:eastAsia="Calibri"/>
          <w:lang w:eastAsia="en-US"/>
        </w:rPr>
        <w:t>ele</w:t>
      </w:r>
      <w:proofErr w:type="spellEnd"/>
      <w:r w:rsidRPr="003952DE">
        <w:rPr>
          <w:rFonts w:eastAsia="Calibri"/>
          <w:lang w:eastAsia="en-US"/>
        </w:rPr>
        <w:t xml:space="preserve">, esitatakse teisele Poolele e-posti teel Poole seadusjärgse esindaja poolt digitaalselt allkirjastatuna. </w:t>
      </w:r>
    </w:p>
    <w:p w14:paraId="264C9D95" w14:textId="77777777" w:rsidR="003952DE" w:rsidRPr="003952DE" w:rsidRDefault="003952DE" w:rsidP="003952DE">
      <w:pPr>
        <w:numPr>
          <w:ilvl w:val="1"/>
          <w:numId w:val="4"/>
        </w:numPr>
        <w:suppressAutoHyphens w:val="0"/>
        <w:contextualSpacing/>
        <w:jc w:val="both"/>
        <w:rPr>
          <w:rFonts w:eastAsia="Calibri"/>
          <w:lang w:eastAsia="en-US"/>
        </w:rPr>
      </w:pPr>
      <w:r w:rsidRPr="003952DE">
        <w:rPr>
          <w:rFonts w:eastAsia="Calibri"/>
          <w:lang w:eastAsia="en-US"/>
        </w:rPr>
        <w:t>Informatiivse sisuga teated edastatakse telefoni või e-kirja teel.</w:t>
      </w:r>
    </w:p>
    <w:p w14:paraId="64462F53" w14:textId="640CA437" w:rsidR="003952DE" w:rsidRPr="003952DE" w:rsidRDefault="003952DE" w:rsidP="003952DE">
      <w:pPr>
        <w:pStyle w:val="Loendilik"/>
        <w:widowControl w:val="0"/>
        <w:numPr>
          <w:ilvl w:val="1"/>
          <w:numId w:val="4"/>
        </w:numPr>
        <w:jc w:val="both"/>
        <w:rPr>
          <w:noProof/>
        </w:rPr>
      </w:pPr>
      <w:r w:rsidRPr="003952DE">
        <w:rPr>
          <w:noProof/>
        </w:rPr>
        <w:t>Poole teade loetakse teise Poole poolt</w:t>
      </w:r>
      <w:r w:rsidR="008B515D">
        <w:rPr>
          <w:noProof/>
        </w:rPr>
        <w:t xml:space="preserve"> kätte saaduks</w:t>
      </w:r>
      <w:r w:rsidRPr="003952DE">
        <w:rPr>
          <w:noProof/>
        </w:rPr>
        <w:t>:</w:t>
      </w:r>
    </w:p>
    <w:p w14:paraId="739266F4" w14:textId="5404C119" w:rsidR="003952DE" w:rsidRPr="00C11537" w:rsidRDefault="003952DE" w:rsidP="003952DE">
      <w:pPr>
        <w:pStyle w:val="Loendilik"/>
        <w:widowControl w:val="0"/>
        <w:numPr>
          <w:ilvl w:val="2"/>
          <w:numId w:val="4"/>
        </w:numPr>
        <w:jc w:val="both"/>
        <w:rPr>
          <w:noProof/>
        </w:rPr>
      </w:pPr>
      <w:r w:rsidRPr="00C11537">
        <w:rPr>
          <w:noProof/>
        </w:rPr>
        <w:t>samal päeval, kui teade on saadetud elektroonilisel teel kontaktisiku e-posti aadressile tööpäeval enne kella 16.00;</w:t>
      </w:r>
    </w:p>
    <w:p w14:paraId="52849CBE" w14:textId="77777777" w:rsidR="003952DE" w:rsidRPr="00541DC8" w:rsidRDefault="003952DE" w:rsidP="003952DE">
      <w:pPr>
        <w:pStyle w:val="Loendilik"/>
        <w:widowControl w:val="0"/>
        <w:numPr>
          <w:ilvl w:val="2"/>
          <w:numId w:val="4"/>
        </w:numPr>
        <w:jc w:val="both"/>
        <w:rPr>
          <w:noProof/>
        </w:rPr>
      </w:pPr>
      <w:r w:rsidRPr="00C11537">
        <w:rPr>
          <w:noProof/>
        </w:rPr>
        <w:t>järgmisel tööpäeval, kui teade on saadetud elektroonilisel teel kontaktisiku e-posti aadressile tööpäeval pärast kella 16.00</w:t>
      </w:r>
      <w:r>
        <w:rPr>
          <w:noProof/>
        </w:rPr>
        <w:t>.</w:t>
      </w:r>
      <w:r w:rsidRPr="00C11537">
        <w:rPr>
          <w:noProof/>
        </w:rPr>
        <w:t xml:space="preserve"> </w:t>
      </w:r>
    </w:p>
    <w:p w14:paraId="36EF972F" w14:textId="77777777" w:rsidR="00104DF4" w:rsidRPr="00104DF4" w:rsidRDefault="00104DF4" w:rsidP="003952DE">
      <w:pPr>
        <w:jc w:val="both"/>
      </w:pPr>
    </w:p>
    <w:p w14:paraId="02F2AB1D" w14:textId="170A48CE" w:rsidR="00A75F89" w:rsidRPr="00104DF4" w:rsidRDefault="00104DF4" w:rsidP="00B837AB">
      <w:pPr>
        <w:pStyle w:val="Loendilik"/>
        <w:numPr>
          <w:ilvl w:val="0"/>
          <w:numId w:val="4"/>
        </w:numPr>
        <w:jc w:val="both"/>
        <w:rPr>
          <w:b/>
          <w:bCs/>
        </w:rPr>
      </w:pPr>
      <w:r w:rsidRPr="00104DF4">
        <w:rPr>
          <w:b/>
          <w:bCs/>
        </w:rPr>
        <w:t>Konfidentsiaalsuskohustus</w:t>
      </w:r>
      <w:r w:rsidR="00145049">
        <w:rPr>
          <w:b/>
          <w:bCs/>
        </w:rPr>
        <w:t xml:space="preserve"> ja isikuandmete kaitse</w:t>
      </w:r>
    </w:p>
    <w:p w14:paraId="329B235F" w14:textId="00BF45EC" w:rsidR="00A75F89" w:rsidRPr="00104DF4" w:rsidRDefault="00A75F89" w:rsidP="003952DE">
      <w:pPr>
        <w:pStyle w:val="Loendilik"/>
        <w:numPr>
          <w:ilvl w:val="1"/>
          <w:numId w:val="4"/>
        </w:numPr>
        <w:jc w:val="both"/>
        <w:rPr>
          <w:bCs/>
        </w:rPr>
      </w:pPr>
      <w:r>
        <w:t>Pool</w:t>
      </w:r>
      <w:r w:rsidR="006707C2">
        <w:t>ed on</w:t>
      </w:r>
      <w:r>
        <w:t xml:space="preserve"> kohust</w:t>
      </w:r>
      <w:r w:rsidR="006707C2">
        <w:t xml:space="preserve">atud Lepingu kehtivuse ajal ning tähtajatult pärast Lepingu lõppemist </w:t>
      </w:r>
      <w:r>
        <w:t xml:space="preserve"> mitte </w:t>
      </w:r>
      <w:r w:rsidR="006707C2">
        <w:t xml:space="preserve">avaldama üksteist puudutavad konfidentsiaalset infot. </w:t>
      </w:r>
      <w:r w:rsidR="006707C2" w:rsidRPr="006707C2">
        <w:t xml:space="preserve">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w:t>
      </w:r>
      <w:r w:rsidR="003952DE">
        <w:t>Kahtluse korral eeldatakse informatsiooni konfidentsiaalsust.</w:t>
      </w:r>
    </w:p>
    <w:p w14:paraId="67572A75" w14:textId="7E199A68" w:rsidR="003952DE" w:rsidRPr="003952DE" w:rsidRDefault="006707C2" w:rsidP="003952DE">
      <w:pPr>
        <w:pStyle w:val="Loendilik"/>
        <w:numPr>
          <w:ilvl w:val="1"/>
          <w:numId w:val="4"/>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374595C5" w14:textId="5D9F9BCE" w:rsidR="003952DE" w:rsidRPr="003952DE" w:rsidRDefault="003952DE" w:rsidP="003952DE">
      <w:pPr>
        <w:pStyle w:val="Loendilik"/>
        <w:numPr>
          <w:ilvl w:val="1"/>
          <w:numId w:val="4"/>
        </w:numPr>
        <w:jc w:val="both"/>
        <w:rPr>
          <w:bCs/>
        </w:rPr>
      </w:pPr>
      <w:r w:rsidRPr="003952DE">
        <w:rPr>
          <w:bCs/>
        </w:rPr>
        <w:t xml:space="preserve">Teenuse osutaja kohustub tagama, et isikud, keda ta </w:t>
      </w:r>
      <w:r w:rsidR="002846D0">
        <w:rPr>
          <w:bCs/>
        </w:rPr>
        <w:t>Teenuse osutamisel</w:t>
      </w:r>
      <w:r w:rsidRPr="003952DE">
        <w:rPr>
          <w:bCs/>
        </w:rPr>
        <w:t xml:space="preserve"> kasutab, on teadlikud Lepingus sätestatud konfidentsiaalsuskohustusest ning nõuab nimetatud isikutelt selle kohustuse tingimusteta ja tähtajatut täitmist. Vastutus konfidentsiaalsuskohustuste täitmise eest nimetatud isikute poolt lasub Teenuse osutajal.</w:t>
      </w:r>
    </w:p>
    <w:p w14:paraId="08172EAA" w14:textId="77777777" w:rsidR="007524B6" w:rsidRDefault="003952DE" w:rsidP="003952DE">
      <w:pPr>
        <w:numPr>
          <w:ilvl w:val="1"/>
          <w:numId w:val="4"/>
        </w:numPr>
        <w:suppressAutoHyphens w:val="0"/>
        <w:spacing w:after="160"/>
        <w:contextualSpacing/>
        <w:jc w:val="both"/>
        <w:rPr>
          <w:rFonts w:eastAsia="Calibri"/>
          <w:bCs/>
          <w:lang w:eastAsia="en-US"/>
        </w:rPr>
      </w:pPr>
      <w:r w:rsidRPr="003952DE">
        <w:rPr>
          <w:rFonts w:eastAsia="Calibri"/>
          <w:bCs/>
          <w:lang w:eastAsia="en-US"/>
        </w:rPr>
        <w:t xml:space="preserve">Pooled toimivad isikuandmete käsitlemisel vastavalt isikuandmete kaitse </w:t>
      </w:r>
      <w:proofErr w:type="spellStart"/>
      <w:r w:rsidRPr="003952DE">
        <w:rPr>
          <w:rFonts w:eastAsia="Calibri"/>
          <w:bCs/>
          <w:lang w:eastAsia="en-US"/>
        </w:rPr>
        <w:t>üldmäärusele</w:t>
      </w:r>
      <w:proofErr w:type="spellEnd"/>
      <w:r w:rsidRPr="003952DE">
        <w:rPr>
          <w:rFonts w:eastAsia="Calibri"/>
          <w:bCs/>
          <w:lang w:eastAsia="en-US"/>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003952DE">
        <w:rPr>
          <w:rFonts w:eastAsia="Calibri"/>
          <w:bCs/>
          <w:lang w:eastAsia="en-US"/>
        </w:rPr>
        <w:t>üldmääruse</w:t>
      </w:r>
      <w:proofErr w:type="spellEnd"/>
      <w:r w:rsidRPr="003952DE">
        <w:rPr>
          <w:rFonts w:eastAsia="Calibri"/>
          <w:bCs/>
          <w:lang w:eastAsia="en-US"/>
        </w:rPr>
        <w:t xml:space="preserve"> artiklis 32 sätestatud isikuandmete turvalisuse tagamise meetmeid, tagamaks konfidentsiaalse info kaitse. Vastavasisulise nõude saamisel teeb Pool mõistliku aja jooksul teisele Poolele kättesaadavaks kogu teabe, </w:t>
      </w:r>
    </w:p>
    <w:p w14:paraId="19881CF2" w14:textId="7AF0EF3F" w:rsidR="003952DE" w:rsidRPr="003952DE" w:rsidRDefault="003952DE" w:rsidP="008921DF">
      <w:pPr>
        <w:suppressAutoHyphens w:val="0"/>
        <w:spacing w:after="160"/>
        <w:ind w:left="585"/>
        <w:contextualSpacing/>
        <w:jc w:val="both"/>
        <w:rPr>
          <w:rFonts w:eastAsia="Calibri"/>
          <w:bCs/>
          <w:lang w:eastAsia="en-US"/>
        </w:rPr>
      </w:pPr>
      <w:r w:rsidRPr="003952DE">
        <w:rPr>
          <w:rFonts w:eastAsia="Calibri"/>
          <w:bCs/>
          <w:lang w:eastAsia="en-US"/>
        </w:rPr>
        <w:t xml:space="preserve">mis on vajalik tõendamaks asjakohaste tehniliste ja korralduslike meetmete rakendamist. </w:t>
      </w:r>
    </w:p>
    <w:p w14:paraId="2FE35AFA" w14:textId="77777777" w:rsidR="003952DE" w:rsidRDefault="003952DE" w:rsidP="008921DF">
      <w:pPr>
        <w:suppressAutoHyphens w:val="0"/>
        <w:spacing w:after="160"/>
        <w:contextualSpacing/>
        <w:jc w:val="both"/>
        <w:rPr>
          <w:rFonts w:eastAsia="Calibri"/>
          <w:lang w:eastAsia="en-US"/>
        </w:rPr>
      </w:pPr>
    </w:p>
    <w:p w14:paraId="26450833" w14:textId="11F2D2D1" w:rsidR="003952DE" w:rsidRPr="003952DE" w:rsidRDefault="003952DE" w:rsidP="003952DE">
      <w:pPr>
        <w:numPr>
          <w:ilvl w:val="0"/>
          <w:numId w:val="4"/>
        </w:numPr>
        <w:suppressAutoHyphens w:val="0"/>
        <w:spacing w:after="160"/>
        <w:contextualSpacing/>
        <w:jc w:val="both"/>
        <w:rPr>
          <w:rFonts w:eastAsia="Calibri"/>
          <w:b/>
          <w:bCs/>
          <w:lang w:eastAsia="en-US"/>
        </w:rPr>
      </w:pPr>
      <w:r w:rsidRPr="003952DE">
        <w:rPr>
          <w:rFonts w:eastAsia="Calibri"/>
          <w:b/>
          <w:bCs/>
          <w:lang w:eastAsia="en-US"/>
        </w:rPr>
        <w:t>Vastutus</w:t>
      </w:r>
    </w:p>
    <w:p w14:paraId="6036FF07" w14:textId="77777777"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lastRenderedPageBreak/>
        <w:t xml:space="preserve">Lepingust tulenevate kohustuste täitmata jätmisega või mittenõuetekohase täitmisega teisele Poolele tekitatud otsese varalise kahju hüvitab kahju tekitanud Pool teise Poole nõudel. </w:t>
      </w:r>
    </w:p>
    <w:p w14:paraId="648FA076" w14:textId="77777777" w:rsidR="003276A0" w:rsidRDefault="003952DE" w:rsidP="003276A0">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Lepingust tulenevate rahaliste kohustuste täitmisega viivitamise korral on Poolel õigus nõuda kohustust rikkunud Poolelt viivist iga viivitatud päeva eest tähtaegselt tasumata summast 0,05 (null koma null viis) % päevas. </w:t>
      </w:r>
    </w:p>
    <w:p w14:paraId="4390679D" w14:textId="22767EEF"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Lepingus ei ole sätestatud teisiti, on </w:t>
      </w:r>
      <w:r w:rsidR="003276A0">
        <w:rPr>
          <w:rFonts w:eastAsia="Calibri"/>
          <w:lang w:eastAsia="en-US"/>
        </w:rPr>
        <w:t xml:space="preserve">teiste </w:t>
      </w:r>
      <w:r w:rsidRPr="003952DE">
        <w:rPr>
          <w:rFonts w:eastAsia="Calibri"/>
          <w:lang w:eastAsia="en-US"/>
        </w:rPr>
        <w:t xml:space="preserve">mitterahaliste kohustuste rikkumise korral teisel Poolel õigus nõuda leppetrahvi summas </w:t>
      </w:r>
      <w:r w:rsidR="00145049">
        <w:rPr>
          <w:rFonts w:eastAsia="Calibri"/>
          <w:lang w:eastAsia="en-US"/>
        </w:rPr>
        <w:t>10</w:t>
      </w:r>
      <w:r w:rsidRPr="003952DE">
        <w:rPr>
          <w:rFonts w:eastAsia="Calibri"/>
          <w:lang w:eastAsia="en-US"/>
        </w:rPr>
        <w:t>00 (</w:t>
      </w:r>
      <w:r w:rsidR="00145049">
        <w:rPr>
          <w:rFonts w:eastAsia="Calibri"/>
          <w:lang w:eastAsia="en-US"/>
        </w:rPr>
        <w:t>tuhat</w:t>
      </w:r>
      <w:r w:rsidRPr="003952DE">
        <w:rPr>
          <w:rFonts w:eastAsia="Calibri"/>
          <w:lang w:eastAsia="en-US"/>
        </w:rPr>
        <w:t>) eurot.</w:t>
      </w:r>
    </w:p>
    <w:p w14:paraId="44B8F451" w14:textId="386DA668"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w:t>
      </w:r>
      <w:r w:rsidR="003276A0">
        <w:rPr>
          <w:rFonts w:eastAsia="Calibri"/>
          <w:lang w:eastAsia="en-US"/>
        </w:rPr>
        <w:t>Pool</w:t>
      </w:r>
      <w:r w:rsidRPr="003952DE">
        <w:rPr>
          <w:rFonts w:eastAsia="Calibri"/>
          <w:lang w:eastAsia="en-US"/>
        </w:rPr>
        <w:t xml:space="preserve"> rikub Lepingu punktist </w:t>
      </w:r>
      <w:r w:rsidR="00DC6971">
        <w:rPr>
          <w:rFonts w:eastAsia="Calibri"/>
          <w:lang w:eastAsia="en-US"/>
        </w:rPr>
        <w:t>7</w:t>
      </w:r>
      <w:r w:rsidR="00DC6971" w:rsidRPr="003952DE">
        <w:rPr>
          <w:rFonts w:eastAsia="Calibri"/>
          <w:lang w:eastAsia="en-US"/>
        </w:rPr>
        <w:t xml:space="preserve"> </w:t>
      </w:r>
      <w:r w:rsidRPr="003952DE">
        <w:rPr>
          <w:rFonts w:eastAsia="Calibri"/>
          <w:lang w:eastAsia="en-US"/>
        </w:rPr>
        <w:t xml:space="preserve">tulenevat kohustust, on </w:t>
      </w:r>
      <w:r w:rsidR="003276A0">
        <w:rPr>
          <w:rFonts w:eastAsia="Calibri"/>
          <w:lang w:eastAsia="en-US"/>
        </w:rPr>
        <w:t>teisel Poolel</w:t>
      </w:r>
      <w:r w:rsidRPr="003952DE">
        <w:rPr>
          <w:rFonts w:eastAsia="Calibri"/>
          <w:lang w:eastAsia="en-US"/>
        </w:rPr>
        <w:t xml:space="preserve"> õigus nõuda </w:t>
      </w:r>
      <w:r w:rsidR="003276A0">
        <w:rPr>
          <w:rFonts w:eastAsia="Calibri"/>
          <w:lang w:eastAsia="en-US"/>
        </w:rPr>
        <w:t>süüdiolevalt Poolelt</w:t>
      </w:r>
      <w:r w:rsidRPr="003952DE">
        <w:rPr>
          <w:rFonts w:eastAsia="Calibri"/>
          <w:lang w:eastAsia="en-US"/>
        </w:rPr>
        <w:t xml:space="preserve"> leppetrahvi summas </w:t>
      </w:r>
      <w:r w:rsidR="00DC6971">
        <w:rPr>
          <w:rFonts w:eastAsia="Calibri"/>
          <w:lang w:eastAsia="en-US"/>
        </w:rPr>
        <w:t>500</w:t>
      </w:r>
      <w:r w:rsidR="00DC6971" w:rsidRPr="003952DE">
        <w:rPr>
          <w:rFonts w:eastAsia="Calibri"/>
          <w:lang w:eastAsia="en-US"/>
        </w:rPr>
        <w:t xml:space="preserve"> </w:t>
      </w:r>
      <w:r w:rsidR="00DC6971">
        <w:rPr>
          <w:rFonts w:eastAsia="Calibri"/>
          <w:lang w:eastAsia="en-US"/>
        </w:rPr>
        <w:t>(viissada</w:t>
      </w:r>
      <w:r w:rsidRPr="003952DE">
        <w:rPr>
          <w:rFonts w:eastAsia="Calibri"/>
          <w:lang w:eastAsia="en-US"/>
        </w:rPr>
        <w:t xml:space="preserve">) eurot iga rikkumise kohta.  </w:t>
      </w:r>
    </w:p>
    <w:p w14:paraId="51FBC711" w14:textId="57DF98BE"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Leppetrahvi nõudmine ei välista </w:t>
      </w:r>
      <w:r w:rsidR="003276A0">
        <w:rPr>
          <w:rFonts w:eastAsia="Calibri"/>
          <w:lang w:eastAsia="en-US"/>
        </w:rPr>
        <w:t>Teenuse saaja</w:t>
      </w:r>
      <w:r w:rsidRPr="003952DE">
        <w:rPr>
          <w:rFonts w:eastAsia="Calibri"/>
          <w:lang w:eastAsia="en-US"/>
        </w:rPr>
        <w:t xml:space="preserve"> õigust kasutada </w:t>
      </w:r>
      <w:r w:rsidR="003276A0">
        <w:rPr>
          <w:rFonts w:eastAsia="Calibri"/>
          <w:lang w:eastAsia="en-US"/>
        </w:rPr>
        <w:t>Teenuse osutaja</w:t>
      </w:r>
      <w:r w:rsidRPr="003952DE">
        <w:rPr>
          <w:rFonts w:eastAsia="Calibri"/>
          <w:lang w:eastAsia="en-US"/>
        </w:rPr>
        <w:t xml:space="preserve"> suhtes teisi seadusega ettenähtud õiguskaitsevahendeid. Lisaks leppetrahvi tasumisele on </w:t>
      </w:r>
      <w:r w:rsidR="003276A0">
        <w:rPr>
          <w:rFonts w:eastAsia="Calibri"/>
          <w:lang w:eastAsia="en-US"/>
        </w:rPr>
        <w:t>Teenuse saajal</w:t>
      </w:r>
      <w:r w:rsidRPr="003952DE">
        <w:rPr>
          <w:rFonts w:eastAsia="Calibri"/>
          <w:lang w:eastAsia="en-US"/>
        </w:rPr>
        <w:t xml:space="preserve"> õigus nõuda </w:t>
      </w:r>
      <w:r w:rsidR="003276A0">
        <w:rPr>
          <w:rFonts w:eastAsia="Calibri"/>
          <w:lang w:eastAsia="en-US"/>
        </w:rPr>
        <w:t>Teenuse osutajalt</w:t>
      </w:r>
      <w:r w:rsidRPr="003952DE">
        <w:rPr>
          <w:rFonts w:eastAsia="Calibri"/>
          <w:lang w:eastAsia="en-US"/>
        </w:rPr>
        <w:t xml:space="preserve"> Lepingu täitmist ja/või kahju hüvitamist osas, mida leppetrahv ei katnud. Leppetrahvi maksmine ja kahju hüvitamine ei vabasta </w:t>
      </w:r>
      <w:r w:rsidR="003276A0">
        <w:rPr>
          <w:rFonts w:eastAsia="Calibri"/>
          <w:lang w:eastAsia="en-US"/>
        </w:rPr>
        <w:t>Teenuse osutajat</w:t>
      </w:r>
      <w:r w:rsidRPr="003952DE">
        <w:rPr>
          <w:rFonts w:eastAsia="Calibri"/>
          <w:lang w:eastAsia="en-US"/>
        </w:rPr>
        <w:t xml:space="preserve"> oma lepinguliste kohustuste edasisest täitmisest.</w:t>
      </w:r>
    </w:p>
    <w:p w14:paraId="202C5BFE" w14:textId="44FAB814" w:rsidR="00DC6971" w:rsidRDefault="00DC6971" w:rsidP="003952DE">
      <w:pPr>
        <w:numPr>
          <w:ilvl w:val="1"/>
          <w:numId w:val="4"/>
        </w:numPr>
        <w:suppressAutoHyphens w:val="0"/>
        <w:spacing w:after="160"/>
        <w:contextualSpacing/>
        <w:jc w:val="both"/>
        <w:rPr>
          <w:rFonts w:eastAsia="Calibri"/>
          <w:lang w:eastAsia="en-US"/>
        </w:rPr>
      </w:pPr>
      <w:r>
        <w:rPr>
          <w:rStyle w:val="normaltextrun"/>
          <w:color w:val="000000"/>
          <w:shd w:val="clear" w:color="auto" w:fill="FFFFFF"/>
        </w:rPr>
        <w:t>Leppetrahvinõue või teade leppetrahvinõude esitamise kavatsuse kohta tuleb esitada 2 nädala jooksul kohustuse rikkumise avastamisest arvates. Leppetrahvid ja viivised tuleb tasuda 14 päeva jooksul arvates vastava nõude saamisest.</w:t>
      </w:r>
      <w:r>
        <w:rPr>
          <w:rStyle w:val="eop"/>
          <w:color w:val="000000"/>
          <w:shd w:val="clear" w:color="auto" w:fill="FFFFFF"/>
        </w:rPr>
        <w:t> </w:t>
      </w:r>
    </w:p>
    <w:p w14:paraId="168CC30C" w14:textId="0D817BDA"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color w:val="000000" w:themeColor="text1"/>
          <w:lang w:eastAsia="en-US"/>
        </w:rPr>
        <w:t>Pooltel on vastastikuse tasaarveldamise võimalus.</w:t>
      </w:r>
    </w:p>
    <w:p w14:paraId="2BA4DE6A" w14:textId="77777777" w:rsidR="003952DE" w:rsidRPr="003952DE" w:rsidRDefault="003952DE" w:rsidP="003952DE">
      <w:pPr>
        <w:jc w:val="both"/>
        <w:rPr>
          <w:bCs/>
        </w:rPr>
      </w:pPr>
    </w:p>
    <w:p w14:paraId="324466F9" w14:textId="0D1D6525" w:rsidR="003276A0" w:rsidRPr="003276A0" w:rsidRDefault="00854C9B" w:rsidP="003276A0">
      <w:pPr>
        <w:pStyle w:val="Loendilik"/>
        <w:numPr>
          <w:ilvl w:val="0"/>
          <w:numId w:val="4"/>
        </w:numPr>
        <w:jc w:val="both"/>
        <w:rPr>
          <w:b/>
        </w:rPr>
      </w:pPr>
      <w:r w:rsidRPr="00FA2011">
        <w:rPr>
          <w:b/>
        </w:rPr>
        <w:t xml:space="preserve">Lepingu </w:t>
      </w:r>
      <w:r w:rsidR="003276A0">
        <w:rPr>
          <w:b/>
        </w:rPr>
        <w:t>jõustumine, muutmine ja lõpetamine</w:t>
      </w:r>
    </w:p>
    <w:p w14:paraId="74CA4C9A" w14:textId="3068C062" w:rsidR="00104DF4" w:rsidRPr="003276A0" w:rsidRDefault="003276A0" w:rsidP="000C73DC">
      <w:pPr>
        <w:pStyle w:val="Loendilik"/>
        <w:numPr>
          <w:ilvl w:val="1"/>
          <w:numId w:val="4"/>
        </w:numPr>
        <w:jc w:val="both"/>
        <w:rPr>
          <w:bCs/>
        </w:rPr>
      </w:pPr>
      <w:r w:rsidRPr="0012074D">
        <w:rPr>
          <w:rFonts w:eastAsia="Calibri"/>
          <w:lang w:eastAsia="en-US"/>
        </w:rPr>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rsidR="00854C9B">
        <w:t>ja keht</w:t>
      </w:r>
      <w:r w:rsidR="00104DF4">
        <w:t>i</w:t>
      </w:r>
      <w:r w:rsidR="00854C9B">
        <w:t xml:space="preserve">b kuni Lepingust tulenevate kohustuste nõuetekohase täitmiseni või </w:t>
      </w:r>
      <w:r>
        <w:t>kuni Lepingu ennetähtaegse lõpetamiseni.</w:t>
      </w:r>
    </w:p>
    <w:p w14:paraId="3DA94EC3" w14:textId="6B6125A6" w:rsidR="003276A0" w:rsidRDefault="003276A0" w:rsidP="003276A0">
      <w:pPr>
        <w:widowControl w:val="0"/>
        <w:numPr>
          <w:ilvl w:val="1"/>
          <w:numId w:val="4"/>
        </w:numPr>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37D6CFB3" w14:textId="7B1A8299" w:rsidR="003276A0" w:rsidRPr="003276A0" w:rsidRDefault="003276A0" w:rsidP="003276A0">
      <w:pPr>
        <w:widowControl w:val="0"/>
        <w:numPr>
          <w:ilvl w:val="1"/>
          <w:numId w:val="4"/>
        </w:numPr>
        <w:jc w:val="both"/>
        <w:rPr>
          <w:rFonts w:eastAsia="Calibri"/>
          <w:lang w:eastAsia="en-US"/>
        </w:rPr>
      </w:pPr>
      <w:r w:rsidRPr="003276A0">
        <w:rPr>
          <w:rFonts w:eastAsia="Calibri"/>
          <w:lang w:eastAsia="en-US"/>
        </w:rPr>
        <w:t xml:space="preserve">Poolte kontaktandmete muutumisest tuleb teist Poolt teavitada mõistliku aja jooksul. Kontaktandmete muutmist ei loeta Lepingu muutmiseks punkti 9.2. mõistes. </w:t>
      </w:r>
    </w:p>
    <w:p w14:paraId="3FA9851B" w14:textId="34A090D3" w:rsidR="003276A0" w:rsidRDefault="003276A0" w:rsidP="003276A0">
      <w:pPr>
        <w:numPr>
          <w:ilvl w:val="1"/>
          <w:numId w:val="4"/>
        </w:numPr>
        <w:suppressAutoHyphens w:val="0"/>
        <w:spacing w:after="160"/>
        <w:contextualSpacing/>
        <w:jc w:val="both"/>
        <w:rPr>
          <w:rFonts w:eastAsia="Calibri"/>
          <w:lang w:eastAsia="en-US"/>
        </w:rPr>
      </w:pPr>
      <w:r w:rsidRPr="003276A0">
        <w:rPr>
          <w:rFonts w:eastAsia="Calibri"/>
          <w:lang w:eastAsia="en-US"/>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0EE0C400" w14:textId="6174A0EB" w:rsidR="003276A0" w:rsidRDefault="003276A0" w:rsidP="003276A0">
      <w:pPr>
        <w:numPr>
          <w:ilvl w:val="1"/>
          <w:numId w:val="4"/>
        </w:numPr>
        <w:suppressAutoHyphens w:val="0"/>
        <w:spacing w:after="160"/>
        <w:contextualSpacing/>
        <w:jc w:val="both"/>
        <w:rPr>
          <w:rFonts w:eastAsia="Calibri"/>
          <w:lang w:eastAsia="en-US"/>
        </w:rPr>
      </w:pPr>
      <w:r w:rsidRPr="00616F30">
        <w:rPr>
          <w:rFonts w:eastAsia="Calibri"/>
          <w:lang w:eastAsia="en-US"/>
        </w:rPr>
        <w:t xml:space="preserve">Lepingu ülesütlemise kohta edastab </w:t>
      </w:r>
      <w:r>
        <w:rPr>
          <w:rFonts w:eastAsia="Calibri"/>
          <w:lang w:eastAsia="en-US"/>
        </w:rPr>
        <w:t>P</w:t>
      </w:r>
      <w:r w:rsidRPr="00616F30">
        <w:rPr>
          <w:rFonts w:eastAsia="Calibri"/>
          <w:lang w:eastAsia="en-US"/>
        </w:rPr>
        <w:t xml:space="preserve">ool teisele </w:t>
      </w:r>
      <w:r>
        <w:rPr>
          <w:rFonts w:eastAsia="Calibri"/>
          <w:lang w:eastAsia="en-US"/>
        </w:rPr>
        <w:t>P</w:t>
      </w:r>
      <w:r w:rsidRPr="00616F30">
        <w:rPr>
          <w:rFonts w:eastAsia="Calibri"/>
          <w:lang w:eastAsia="en-US"/>
        </w:rPr>
        <w:t xml:space="preserve">oolele vastavalt punktile </w:t>
      </w:r>
      <w:r w:rsidR="00F66513">
        <w:rPr>
          <w:rFonts w:eastAsia="Calibri"/>
          <w:lang w:eastAsia="en-US"/>
        </w:rPr>
        <w:t>6</w:t>
      </w:r>
      <w:r>
        <w:rPr>
          <w:rFonts w:eastAsia="Calibri"/>
          <w:lang w:eastAsia="en-US"/>
        </w:rPr>
        <w:t>.6.</w:t>
      </w:r>
      <w:r w:rsidRPr="00F57A45">
        <w:rPr>
          <w:rFonts w:eastAsia="Calibri"/>
          <w:lang w:eastAsia="en-US"/>
        </w:rPr>
        <w:t xml:space="preserve"> kirjaliku Lepingu ülesütlemise avalduse.</w:t>
      </w:r>
    </w:p>
    <w:p w14:paraId="70B1E330" w14:textId="524E466A" w:rsidR="00854C9B" w:rsidRPr="008921DF" w:rsidRDefault="00854C9B" w:rsidP="003276A0">
      <w:pPr>
        <w:numPr>
          <w:ilvl w:val="1"/>
          <w:numId w:val="4"/>
        </w:numPr>
        <w:suppressAutoHyphens w:val="0"/>
        <w:spacing w:after="160"/>
        <w:contextualSpacing/>
        <w:jc w:val="both"/>
        <w:rPr>
          <w:rFonts w:eastAsia="Calibri"/>
          <w:lang w:eastAsia="en-US"/>
        </w:rPr>
      </w:pPr>
      <w:r>
        <w:t xml:space="preserve">Kui Teenuse osutaja ütleb Lepingu </w:t>
      </w:r>
      <w:r w:rsidR="003276A0">
        <w:t xml:space="preserve">üles </w:t>
      </w:r>
      <w:r w:rsidR="00B06EA3">
        <w:t xml:space="preserve">tuginedes </w:t>
      </w:r>
      <w:r w:rsidR="003276A0">
        <w:t>punktile 9.</w:t>
      </w:r>
      <w:r w:rsidR="008E7188">
        <w:t>4</w:t>
      </w:r>
      <w:r w:rsidR="003276A0">
        <w:t xml:space="preserve">. ning </w:t>
      </w:r>
      <w:r w:rsidR="00145049">
        <w:t>tuvastatakse ülesütlemisavalduse tühisus,</w:t>
      </w:r>
      <w:r>
        <w:t xml:space="preserve"> on Teenuse saajal õigus nõuda Teenuse osutajalt täiendavate kulutuste hüvitamist, mida ta kandis seoses kolmandalt isikult käesolevale Lepingule vastava </w:t>
      </w:r>
      <w:r w:rsidR="003E56B9">
        <w:t>Teenuse osutamisega</w:t>
      </w:r>
      <w:r w:rsidR="00145049">
        <w:t xml:space="preserve"> ning mida Teenuse saaja ei oleks pidanud kandma, kui Teenuse osutaja ei oleks alusetult Lepingut ennetähtaegselt üles öelnud</w:t>
      </w:r>
      <w:r>
        <w:t>.</w:t>
      </w:r>
    </w:p>
    <w:p w14:paraId="36A08D3B" w14:textId="54516C93" w:rsidR="00F66513" w:rsidRPr="003276A0" w:rsidRDefault="00F66513" w:rsidP="003276A0">
      <w:pPr>
        <w:numPr>
          <w:ilvl w:val="1"/>
          <w:numId w:val="4"/>
        </w:numPr>
        <w:suppressAutoHyphens w:val="0"/>
        <w:spacing w:after="160"/>
        <w:contextualSpacing/>
        <w:jc w:val="both"/>
        <w:rPr>
          <w:rFonts w:eastAsia="Calibri"/>
          <w:lang w:eastAsia="en-US"/>
        </w:rPr>
      </w:pPr>
      <w:r>
        <w:t xml:space="preserve">Kui Teenuse saaja ütleb Lepingu üles tuginedes punktile 9.4 seoses Teenuse osutaja </w:t>
      </w:r>
      <w:r w:rsidR="003E56B9">
        <w:t>poolse Lepingu rikkumisega, on Teenuse saajal õigus nõuda Teenuse osutajalt täiendavate kulutuste hüvitamist, mida ta kandis seoses kolmandalt isikult käesolevale Lepingule vastava Teenuse osutamisega.</w:t>
      </w:r>
    </w:p>
    <w:p w14:paraId="247CD437" w14:textId="77777777" w:rsidR="00104DF4" w:rsidRPr="00145049" w:rsidRDefault="00104DF4" w:rsidP="00145049">
      <w:pPr>
        <w:jc w:val="both"/>
        <w:rPr>
          <w:bCs/>
        </w:rPr>
      </w:pPr>
    </w:p>
    <w:p w14:paraId="45688093" w14:textId="115C1967" w:rsidR="00A75F89" w:rsidRPr="000C73DC" w:rsidRDefault="00854C9B" w:rsidP="00104DF4">
      <w:pPr>
        <w:pStyle w:val="Loendilik"/>
        <w:numPr>
          <w:ilvl w:val="0"/>
          <w:numId w:val="4"/>
        </w:numPr>
        <w:jc w:val="both"/>
        <w:rPr>
          <w:b/>
        </w:rPr>
      </w:pPr>
      <w:r w:rsidRPr="00FA2011">
        <w:rPr>
          <w:b/>
        </w:rPr>
        <w:t>Lõppsätted</w:t>
      </w:r>
    </w:p>
    <w:p w14:paraId="08B46339" w14:textId="5D00A62C"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lastRenderedPageBreak/>
        <w:t xml:space="preserve">Pooled ei tohi Lepingust tulenevaid õigusi ja kohustusi kolmandale isikule üle anda ilma teise Poole eelneva kirjaliku nõusolekuta. </w:t>
      </w:r>
      <w:r w:rsidR="00081FE2" w:rsidRPr="00145049">
        <w:rPr>
          <w:rFonts w:eastAsia="Calibri"/>
          <w:lang w:eastAsia="en-US"/>
        </w:rPr>
        <w:t xml:space="preserve">Kolmanda isiku kasutamisel vastava nõusoleku olemasolu korral vastutab Lepingu täitmise eest </w:t>
      </w:r>
      <w:r w:rsidR="00081FE2">
        <w:rPr>
          <w:rFonts w:eastAsia="Calibri"/>
          <w:lang w:eastAsia="en-US"/>
        </w:rPr>
        <w:t>Teenuse saaja</w:t>
      </w:r>
      <w:r w:rsidR="00081FE2" w:rsidRPr="00145049">
        <w:rPr>
          <w:rFonts w:eastAsia="Calibri"/>
          <w:lang w:eastAsia="en-US"/>
        </w:rPr>
        <w:t xml:space="preserve"> ees </w:t>
      </w:r>
      <w:r w:rsidR="00081FE2">
        <w:rPr>
          <w:rFonts w:eastAsia="Calibri"/>
          <w:lang w:eastAsia="en-US"/>
        </w:rPr>
        <w:t>Teenuse osutaja</w:t>
      </w:r>
      <w:r w:rsidR="00081FE2" w:rsidRPr="00145049">
        <w:rPr>
          <w:rFonts w:eastAsia="Calibri"/>
          <w:lang w:eastAsia="en-US"/>
        </w:rPr>
        <w:t>.</w:t>
      </w:r>
    </w:p>
    <w:p w14:paraId="0B4F3F00"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 xml:space="preserve">Lepingust tulenevad vaidlused lahendatakse läbirääkimiste teel. Kokkuleppe mittesaavutamisel lahendatakse vaidlus Eesti Vabariigi õigusaktidega sätestatud korras. </w:t>
      </w:r>
    </w:p>
    <w:p w14:paraId="7A30ACCD"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Lepinguga reguleerimata küsimustes juhinduvad pooled Eesti Vabariigis kehtivatest õigusaktidest.</w:t>
      </w:r>
    </w:p>
    <w:p w14:paraId="38623174" w14:textId="77777777" w:rsidR="00145049" w:rsidRPr="00145049" w:rsidRDefault="00145049" w:rsidP="00145049">
      <w:pPr>
        <w:numPr>
          <w:ilvl w:val="1"/>
          <w:numId w:val="4"/>
        </w:numPr>
        <w:suppressAutoHyphens w:val="0"/>
        <w:spacing w:after="160"/>
        <w:contextualSpacing/>
        <w:jc w:val="both"/>
        <w:rPr>
          <w:rFonts w:eastAsia="Calibri"/>
          <w:lang w:eastAsia="en-US"/>
        </w:rPr>
      </w:pPr>
      <w:r w:rsidRPr="009F3295">
        <w:rPr>
          <w:rFonts w:eastAsia="Calibri"/>
          <w:lang w:eastAsia="en-US"/>
        </w:rPr>
        <w:t xml:space="preserve">Poolte esindajad kinnitavad, et neil on kõik õigused ja piisavad volitused sõlmida </w:t>
      </w:r>
      <w:r>
        <w:rPr>
          <w:rFonts w:eastAsia="Calibri"/>
          <w:lang w:eastAsia="en-US"/>
        </w:rPr>
        <w:t>L</w:t>
      </w:r>
      <w:r w:rsidRPr="009F3295">
        <w:rPr>
          <w:rFonts w:eastAsia="Calibri"/>
          <w:lang w:eastAsia="en-US"/>
        </w:rPr>
        <w:t xml:space="preserve">eping </w:t>
      </w:r>
      <w:r w:rsidRPr="00145049">
        <w:rPr>
          <w:rFonts w:eastAsia="Calibri"/>
          <w:lang w:eastAsia="en-US"/>
        </w:rPr>
        <w:t>esindatava nimel kooskõlas õigusaktidega ja neile teadaolevalt ei esine ühtegi takistust Lepinguga võetud ja selles sätestatud kohustuste täitmiseks.</w:t>
      </w:r>
    </w:p>
    <w:p w14:paraId="56FDF67B" w14:textId="77777777" w:rsidR="002E4AA7" w:rsidRPr="002E4AA7" w:rsidRDefault="002E4AA7" w:rsidP="002E4AA7">
      <w:pPr>
        <w:numPr>
          <w:ilvl w:val="1"/>
          <w:numId w:val="4"/>
        </w:numPr>
        <w:suppressAutoHyphens w:val="0"/>
        <w:spacing w:after="160"/>
        <w:contextualSpacing/>
        <w:jc w:val="both"/>
        <w:rPr>
          <w:rFonts w:eastAsia="Calibri"/>
          <w:lang w:eastAsia="en-US"/>
        </w:rPr>
      </w:pPr>
      <w:r w:rsidRPr="002E4AA7">
        <w:rPr>
          <w:rFonts w:eastAsia="Calibri"/>
          <w:lang w:eastAsia="en-US"/>
        </w:rPr>
        <w:t xml:space="preserve">Lepingu tekst ja Lisa 1 on avalik teave. </w:t>
      </w:r>
      <w:r w:rsidRPr="0099200A">
        <w:rPr>
          <w:rFonts w:eastAsia="Calibri"/>
          <w:i/>
          <w:iCs/>
          <w:lang w:eastAsia="en-US"/>
        </w:rPr>
        <w:t>Lisa 2 sisaldab ärisaladust ega kuulu avaldamisele täies ulatuses.</w:t>
      </w:r>
      <w:r w:rsidRPr="002E4AA7">
        <w:rPr>
          <w:rFonts w:eastAsia="Calibri"/>
          <w:lang w:eastAsia="en-US"/>
        </w:rPr>
        <w:t xml:space="preserve"> </w:t>
      </w:r>
    </w:p>
    <w:p w14:paraId="4DDF9A6E" w14:textId="77777777" w:rsidR="00135BE5" w:rsidRPr="00145049" w:rsidRDefault="00135BE5" w:rsidP="00A75F89">
      <w:pPr>
        <w:jc w:val="both"/>
      </w:pPr>
    </w:p>
    <w:p w14:paraId="0606040C" w14:textId="77777777" w:rsidR="00A75F89" w:rsidRPr="00145049" w:rsidRDefault="00A75F89" w:rsidP="00A75F89">
      <w:pPr>
        <w:jc w:val="both"/>
      </w:pPr>
    </w:p>
    <w:p w14:paraId="2FD5E560" w14:textId="77777777" w:rsidR="00A75F89" w:rsidRDefault="00A75F89" w:rsidP="00A75F89">
      <w:pPr>
        <w:jc w:val="both"/>
        <w:rPr>
          <w:b/>
        </w:rPr>
      </w:pPr>
      <w:r>
        <w:rPr>
          <w:b/>
        </w:rPr>
        <w:t>Poolte allkirjad:</w:t>
      </w:r>
    </w:p>
    <w:p w14:paraId="3BCD6360" w14:textId="77777777" w:rsidR="00A75F89" w:rsidRDefault="00A75F89" w:rsidP="00A75F89">
      <w:pPr>
        <w:jc w:val="both"/>
      </w:pPr>
    </w:p>
    <w:p w14:paraId="6645473E" w14:textId="3EA4DE2F" w:rsidR="00081FE2" w:rsidRPr="0099200A" w:rsidRDefault="00081FE2" w:rsidP="00A75F89">
      <w:pPr>
        <w:jc w:val="both"/>
        <w:rPr>
          <w:b/>
          <w:bCs/>
        </w:rPr>
      </w:pPr>
      <w:r w:rsidRPr="0099200A">
        <w:rPr>
          <w:b/>
          <w:bCs/>
        </w:rPr>
        <w:t>Teenuse saaja</w:t>
      </w:r>
      <w:r w:rsidRPr="0099200A">
        <w:rPr>
          <w:b/>
          <w:bCs/>
        </w:rPr>
        <w:tab/>
      </w:r>
      <w:r w:rsidRPr="0099200A">
        <w:rPr>
          <w:b/>
          <w:bCs/>
        </w:rPr>
        <w:tab/>
      </w:r>
      <w:r w:rsidRPr="0099200A">
        <w:rPr>
          <w:b/>
          <w:bCs/>
        </w:rPr>
        <w:tab/>
      </w:r>
      <w:r w:rsidRPr="0099200A">
        <w:rPr>
          <w:b/>
          <w:bCs/>
        </w:rPr>
        <w:tab/>
      </w:r>
      <w:r w:rsidRPr="0099200A">
        <w:rPr>
          <w:b/>
          <w:bCs/>
        </w:rPr>
        <w:tab/>
        <w:t>Teenuse osutaja</w:t>
      </w:r>
    </w:p>
    <w:p w14:paraId="70B3B7A5" w14:textId="41F67643" w:rsidR="00A75F89" w:rsidRDefault="00B91DFF" w:rsidP="00A00F2C">
      <w:r>
        <w:t xml:space="preserve">Kristi </w:t>
      </w:r>
      <w:proofErr w:type="spellStart"/>
      <w:r>
        <w:t>Talving</w:t>
      </w:r>
      <w:proofErr w:type="spellEnd"/>
      <w:r w:rsidR="00081FE2">
        <w:tab/>
      </w:r>
      <w:r w:rsidR="00081FE2">
        <w:tab/>
      </w:r>
      <w:r w:rsidR="00081FE2">
        <w:tab/>
      </w:r>
      <w:r w:rsidR="00081FE2">
        <w:tab/>
      </w:r>
      <w:r w:rsidR="00081FE2">
        <w:tab/>
      </w:r>
      <w:r w:rsidR="00081FE2">
        <w:tab/>
      </w:r>
      <w:r w:rsidR="00145049">
        <w:t>eesnimi perekonnanimi</w:t>
      </w:r>
      <w:r w:rsidR="00A00F2C">
        <w:t xml:space="preserve">                                                     </w:t>
      </w:r>
      <w:r w:rsidR="00D037A6">
        <w:br/>
        <w:t>peadirektor</w:t>
      </w:r>
      <w:r w:rsidR="00081FE2">
        <w:tab/>
      </w:r>
      <w:r w:rsidR="00081FE2">
        <w:tab/>
      </w:r>
      <w:r w:rsidR="00081FE2">
        <w:tab/>
      </w:r>
      <w:r w:rsidR="00081FE2">
        <w:tab/>
      </w:r>
      <w:r w:rsidR="00081FE2">
        <w:tab/>
      </w:r>
      <w:r w:rsidR="00081FE2">
        <w:tab/>
      </w:r>
      <w:r w:rsidR="00145049" w:rsidRPr="0099200A">
        <w:rPr>
          <w:i/>
          <w:iCs/>
        </w:rPr>
        <w:t>esindusõiguse alus</w:t>
      </w:r>
    </w:p>
    <w:p w14:paraId="39991C31" w14:textId="0F395E10" w:rsidR="00A75F89" w:rsidRDefault="00A75F89" w:rsidP="00A00F2C"/>
    <w:p w14:paraId="41DB6954" w14:textId="77777777" w:rsidR="00F1196F" w:rsidRDefault="00F1196F" w:rsidP="00A00F2C"/>
    <w:p w14:paraId="4377AD95" w14:textId="227E2925" w:rsidR="00F1196F" w:rsidRDefault="00A75F89" w:rsidP="00A00F2C">
      <w:r>
        <w:t>(allkirjastatud digitaalselt)</w:t>
      </w:r>
      <w:r w:rsidR="00F1196F">
        <w:t xml:space="preserve"> </w:t>
      </w:r>
      <w:r w:rsidR="00081FE2">
        <w:tab/>
      </w:r>
      <w:r w:rsidR="00081FE2">
        <w:tab/>
      </w:r>
      <w:r w:rsidR="00081FE2">
        <w:tab/>
      </w:r>
      <w:r w:rsidR="00081FE2">
        <w:tab/>
      </w:r>
      <w:r w:rsidR="00F1196F">
        <w:t>(allkirjastatud digitaalselt)</w:t>
      </w:r>
    </w:p>
    <w:p w14:paraId="614B0F6F" w14:textId="77777777" w:rsidR="00A75F89" w:rsidRDefault="00A75F89" w:rsidP="00A00F2C"/>
    <w:p w14:paraId="179BFB28" w14:textId="77777777" w:rsidR="00A75F89" w:rsidRDefault="00A75F89" w:rsidP="00A00F2C"/>
    <w:p w14:paraId="55FEDB3D" w14:textId="77777777" w:rsidR="00166B7F" w:rsidRDefault="00166B7F" w:rsidP="00A00F2C"/>
    <w:sectPr w:rsidR="00166B7F" w:rsidSect="00166B7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EE12C" w14:textId="77777777" w:rsidR="00D5484D" w:rsidRDefault="00D5484D" w:rsidP="00D5484D">
      <w:r>
        <w:separator/>
      </w:r>
    </w:p>
  </w:endnote>
  <w:endnote w:type="continuationSeparator" w:id="0">
    <w:p w14:paraId="77551D55" w14:textId="77777777" w:rsidR="00D5484D" w:rsidRDefault="00D5484D" w:rsidP="00D5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80AF6" w14:textId="77777777" w:rsidR="00D5484D" w:rsidRDefault="00D5484D" w:rsidP="00D5484D">
      <w:r>
        <w:separator/>
      </w:r>
    </w:p>
  </w:footnote>
  <w:footnote w:type="continuationSeparator" w:id="0">
    <w:p w14:paraId="6F2413C5" w14:textId="77777777" w:rsidR="00D5484D" w:rsidRDefault="00D5484D" w:rsidP="00D5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284B" w14:textId="4C17A425" w:rsidR="00081FE2" w:rsidRDefault="00081FE2" w:rsidP="00D5484D">
    <w:pPr>
      <w:pStyle w:val="Pis"/>
      <w:jc w:val="right"/>
    </w:pPr>
    <w:r>
      <w:t>Lisa 1</w:t>
    </w:r>
  </w:p>
  <w:p w14:paraId="396324F2" w14:textId="5BB3246D" w:rsidR="00D5484D" w:rsidRDefault="00081FE2" w:rsidP="00D5484D">
    <w:pPr>
      <w:pStyle w:val="Pis"/>
      <w:jc w:val="right"/>
    </w:pPr>
    <w:r>
      <w:t>Hankelepingu kavand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3"/>
      <w:numFmt w:val="decimal"/>
      <w:lvlText w:val="%1"/>
      <w:lvlJc w:val="left"/>
      <w:pPr>
        <w:tabs>
          <w:tab w:val="num" w:pos="0"/>
        </w:tabs>
        <w:ind w:left="480" w:hanging="480"/>
      </w:pPr>
    </w:lvl>
    <w:lvl w:ilvl="1">
      <w:start w:val="4"/>
      <w:numFmt w:val="decimal"/>
      <w:lvlText w:val="%1.%2"/>
      <w:lvlJc w:val="left"/>
      <w:pPr>
        <w:tabs>
          <w:tab w:val="num" w:pos="0"/>
        </w:tabs>
        <w:ind w:left="480" w:hanging="480"/>
      </w:pPr>
    </w:lvl>
    <w:lvl w:ilvl="2">
      <w:start w:val="4"/>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3FF0A11"/>
    <w:multiLevelType w:val="hybridMultilevel"/>
    <w:tmpl w:val="271A8538"/>
    <w:lvl w:ilvl="0" w:tplc="E67A872A">
      <w:start w:val="1"/>
      <w:numFmt w:val="decimal"/>
      <w:lvlText w:val="1.%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4A820EA"/>
    <w:multiLevelType w:val="multilevel"/>
    <w:tmpl w:val="B8564528"/>
    <w:lvl w:ilvl="0">
      <w:start w:val="1"/>
      <w:numFmt w:val="decimal"/>
      <w:lvlText w:val="%1."/>
      <w:lvlJc w:val="left"/>
      <w:pPr>
        <w:ind w:left="360" w:hanging="360"/>
      </w:pPr>
    </w:lvl>
    <w:lvl w:ilvl="1">
      <w:start w:val="1"/>
      <w:numFmt w:val="decimal"/>
      <w:isLgl/>
      <w:lvlText w:val="%1.%2."/>
      <w:lvlJc w:val="left"/>
      <w:pPr>
        <w:ind w:left="420" w:hanging="42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A0C77B0"/>
    <w:multiLevelType w:val="multilevel"/>
    <w:tmpl w:val="EDC09B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AD6641"/>
    <w:multiLevelType w:val="hybridMultilevel"/>
    <w:tmpl w:val="76D2C6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F95136"/>
    <w:multiLevelType w:val="multilevel"/>
    <w:tmpl w:val="A67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41DC6"/>
    <w:multiLevelType w:val="hybridMultilevel"/>
    <w:tmpl w:val="D056128E"/>
    <w:lvl w:ilvl="0" w:tplc="F2A43E64">
      <w:start w:val="1"/>
      <w:numFmt w:val="decimal"/>
      <w:lvlText w:val="4.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73311D1"/>
    <w:multiLevelType w:val="hybridMultilevel"/>
    <w:tmpl w:val="D6B0C5C0"/>
    <w:lvl w:ilvl="0" w:tplc="0184999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F6D21F1"/>
    <w:multiLevelType w:val="hybridMultilevel"/>
    <w:tmpl w:val="49FCBC66"/>
    <w:lvl w:ilvl="0" w:tplc="410CF09C">
      <w:start w:val="1"/>
      <w:numFmt w:val="decimal"/>
      <w:lvlText w:val="4.1.%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218206753">
    <w:abstractNumId w:val="0"/>
  </w:num>
  <w:num w:numId="2" w16cid:durableId="2056001355">
    <w:abstractNumId w:val="1"/>
  </w:num>
  <w:num w:numId="3" w16cid:durableId="1772386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444324">
    <w:abstractNumId w:val="4"/>
  </w:num>
  <w:num w:numId="5" w16cid:durableId="838422271">
    <w:abstractNumId w:val="5"/>
  </w:num>
  <w:num w:numId="6" w16cid:durableId="722292230">
    <w:abstractNumId w:val="2"/>
  </w:num>
  <w:num w:numId="7" w16cid:durableId="68240062">
    <w:abstractNumId w:val="3"/>
  </w:num>
  <w:num w:numId="8" w16cid:durableId="2057197025">
    <w:abstractNumId w:val="7"/>
  </w:num>
  <w:num w:numId="9" w16cid:durableId="1648239349">
    <w:abstractNumId w:val="9"/>
  </w:num>
  <w:num w:numId="10" w16cid:durableId="966470502">
    <w:abstractNumId w:val="6"/>
  </w:num>
  <w:num w:numId="11" w16cid:durableId="1924295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89"/>
    <w:rsid w:val="00022240"/>
    <w:rsid w:val="000330B8"/>
    <w:rsid w:val="00040892"/>
    <w:rsid w:val="00046EE1"/>
    <w:rsid w:val="00051C0A"/>
    <w:rsid w:val="000649CF"/>
    <w:rsid w:val="00071AB1"/>
    <w:rsid w:val="00071C86"/>
    <w:rsid w:val="00081FE2"/>
    <w:rsid w:val="000943BC"/>
    <w:rsid w:val="000975BF"/>
    <w:rsid w:val="000B54FA"/>
    <w:rsid w:val="000C73DC"/>
    <w:rsid w:val="000E6086"/>
    <w:rsid w:val="000E7BF5"/>
    <w:rsid w:val="00104DF4"/>
    <w:rsid w:val="00127957"/>
    <w:rsid w:val="00134669"/>
    <w:rsid w:val="00135BE5"/>
    <w:rsid w:val="00145049"/>
    <w:rsid w:val="00153274"/>
    <w:rsid w:val="00164932"/>
    <w:rsid w:val="00166B7F"/>
    <w:rsid w:val="00195785"/>
    <w:rsid w:val="001C0C92"/>
    <w:rsid w:val="001C464E"/>
    <w:rsid w:val="00221B62"/>
    <w:rsid w:val="00222200"/>
    <w:rsid w:val="00226B0E"/>
    <w:rsid w:val="002579E8"/>
    <w:rsid w:val="00282154"/>
    <w:rsid w:val="002846D0"/>
    <w:rsid w:val="002E4AA7"/>
    <w:rsid w:val="002E5037"/>
    <w:rsid w:val="003047D0"/>
    <w:rsid w:val="003059B1"/>
    <w:rsid w:val="003276A0"/>
    <w:rsid w:val="0035688E"/>
    <w:rsid w:val="00390876"/>
    <w:rsid w:val="003952DE"/>
    <w:rsid w:val="003A265C"/>
    <w:rsid w:val="003A552B"/>
    <w:rsid w:val="003A7323"/>
    <w:rsid w:val="003B3D21"/>
    <w:rsid w:val="003E56B9"/>
    <w:rsid w:val="00405D3D"/>
    <w:rsid w:val="0040600D"/>
    <w:rsid w:val="00416BB0"/>
    <w:rsid w:val="0042725C"/>
    <w:rsid w:val="004274BB"/>
    <w:rsid w:val="004335B7"/>
    <w:rsid w:val="0044311B"/>
    <w:rsid w:val="0044322C"/>
    <w:rsid w:val="00446699"/>
    <w:rsid w:val="00461C54"/>
    <w:rsid w:val="00487609"/>
    <w:rsid w:val="004A3984"/>
    <w:rsid w:val="004B2990"/>
    <w:rsid w:val="004C36A4"/>
    <w:rsid w:val="005156EB"/>
    <w:rsid w:val="005456AD"/>
    <w:rsid w:val="0055674E"/>
    <w:rsid w:val="005734D3"/>
    <w:rsid w:val="00592B1B"/>
    <w:rsid w:val="005A2C8D"/>
    <w:rsid w:val="005A3CA2"/>
    <w:rsid w:val="005E79EF"/>
    <w:rsid w:val="00603CF5"/>
    <w:rsid w:val="006078FD"/>
    <w:rsid w:val="006444C8"/>
    <w:rsid w:val="00663E11"/>
    <w:rsid w:val="006707C2"/>
    <w:rsid w:val="006D5AD5"/>
    <w:rsid w:val="006E13E2"/>
    <w:rsid w:val="006E53E8"/>
    <w:rsid w:val="006E5A3C"/>
    <w:rsid w:val="00702DBA"/>
    <w:rsid w:val="00716E08"/>
    <w:rsid w:val="00716E53"/>
    <w:rsid w:val="00722425"/>
    <w:rsid w:val="00726297"/>
    <w:rsid w:val="00737D51"/>
    <w:rsid w:val="007524B6"/>
    <w:rsid w:val="00754F4D"/>
    <w:rsid w:val="00757F28"/>
    <w:rsid w:val="00767281"/>
    <w:rsid w:val="00770842"/>
    <w:rsid w:val="00771A68"/>
    <w:rsid w:val="007870EE"/>
    <w:rsid w:val="007E19B3"/>
    <w:rsid w:val="00824E55"/>
    <w:rsid w:val="008331E6"/>
    <w:rsid w:val="00844F14"/>
    <w:rsid w:val="00854C9B"/>
    <w:rsid w:val="008765B1"/>
    <w:rsid w:val="008921DF"/>
    <w:rsid w:val="00896161"/>
    <w:rsid w:val="008B515D"/>
    <w:rsid w:val="008C0A73"/>
    <w:rsid w:val="008C6160"/>
    <w:rsid w:val="008D4A31"/>
    <w:rsid w:val="008E7188"/>
    <w:rsid w:val="008F5DA8"/>
    <w:rsid w:val="00927379"/>
    <w:rsid w:val="00947AAE"/>
    <w:rsid w:val="00952509"/>
    <w:rsid w:val="00953DFD"/>
    <w:rsid w:val="009733AA"/>
    <w:rsid w:val="00973D53"/>
    <w:rsid w:val="0099200A"/>
    <w:rsid w:val="009A4B26"/>
    <w:rsid w:val="009A734A"/>
    <w:rsid w:val="009E2796"/>
    <w:rsid w:val="009E3AB0"/>
    <w:rsid w:val="00A00F2C"/>
    <w:rsid w:val="00A05D97"/>
    <w:rsid w:val="00A069F7"/>
    <w:rsid w:val="00A50585"/>
    <w:rsid w:val="00A75A53"/>
    <w:rsid w:val="00A75F89"/>
    <w:rsid w:val="00AA6FE8"/>
    <w:rsid w:val="00AA7909"/>
    <w:rsid w:val="00AF2347"/>
    <w:rsid w:val="00B06EA3"/>
    <w:rsid w:val="00B329DF"/>
    <w:rsid w:val="00B42DAA"/>
    <w:rsid w:val="00B523F8"/>
    <w:rsid w:val="00B645FE"/>
    <w:rsid w:val="00B72AD8"/>
    <w:rsid w:val="00B91DFF"/>
    <w:rsid w:val="00BA27AD"/>
    <w:rsid w:val="00BC48A0"/>
    <w:rsid w:val="00BE4F4F"/>
    <w:rsid w:val="00C272AF"/>
    <w:rsid w:val="00C40AF5"/>
    <w:rsid w:val="00C455E3"/>
    <w:rsid w:val="00C925EF"/>
    <w:rsid w:val="00CA6C47"/>
    <w:rsid w:val="00CB795B"/>
    <w:rsid w:val="00CD6BB8"/>
    <w:rsid w:val="00CD73EF"/>
    <w:rsid w:val="00CF198D"/>
    <w:rsid w:val="00CF5386"/>
    <w:rsid w:val="00D037A6"/>
    <w:rsid w:val="00D17213"/>
    <w:rsid w:val="00D5484D"/>
    <w:rsid w:val="00D9432C"/>
    <w:rsid w:val="00DC5442"/>
    <w:rsid w:val="00DC6971"/>
    <w:rsid w:val="00DD4D9C"/>
    <w:rsid w:val="00DE4D23"/>
    <w:rsid w:val="00E072F6"/>
    <w:rsid w:val="00E33C86"/>
    <w:rsid w:val="00E341D8"/>
    <w:rsid w:val="00E4430D"/>
    <w:rsid w:val="00E50581"/>
    <w:rsid w:val="00E529B9"/>
    <w:rsid w:val="00E562CA"/>
    <w:rsid w:val="00E67888"/>
    <w:rsid w:val="00E828A5"/>
    <w:rsid w:val="00EB253F"/>
    <w:rsid w:val="00EE6756"/>
    <w:rsid w:val="00EE7972"/>
    <w:rsid w:val="00EF2D4A"/>
    <w:rsid w:val="00F1196F"/>
    <w:rsid w:val="00F23BAB"/>
    <w:rsid w:val="00F44DA2"/>
    <w:rsid w:val="00F50439"/>
    <w:rsid w:val="00F66513"/>
    <w:rsid w:val="00F82A2E"/>
    <w:rsid w:val="00FA2011"/>
    <w:rsid w:val="00FB5AEC"/>
    <w:rsid w:val="00FC6F39"/>
    <w:rsid w:val="00FE20DA"/>
  </w:rsids>
  <m:mathPr>
    <m:mathFont m:val="Cambria Math"/>
    <m:brkBin m:val="before"/>
    <m:brkBinSub m:val="--"/>
    <m:smallFrac/>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1D7DD"/>
  <w15:docId w15:val="{0C258461-BD6D-4482-B97F-8B31E66B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5F89"/>
    <w:pPr>
      <w:suppressAutoHyphens/>
      <w:spacing w:after="0" w:line="240" w:lineRule="auto"/>
    </w:pPr>
    <w:rPr>
      <w:rFonts w:ascii="Times New Roman" w:eastAsia="Times New Roman" w:hAnsi="Times New Roman" w:cs="Times New Roman"/>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A75F89"/>
    <w:rPr>
      <w:rFonts w:cs="Times New Roman"/>
      <w:color w:val="0000FF"/>
      <w:u w:val="single"/>
    </w:rPr>
  </w:style>
  <w:style w:type="paragraph" w:styleId="Jutumullitekst">
    <w:name w:val="Balloon Text"/>
    <w:basedOn w:val="Normaallaad"/>
    <w:link w:val="JutumullitekstMrk"/>
    <w:uiPriority w:val="99"/>
    <w:semiHidden/>
    <w:unhideWhenUsed/>
    <w:rsid w:val="000649CF"/>
    <w:rPr>
      <w:rFonts w:ascii="Tahoma" w:hAnsi="Tahoma" w:cs="Tahoma"/>
      <w:sz w:val="16"/>
      <w:szCs w:val="16"/>
    </w:rPr>
  </w:style>
  <w:style w:type="character" w:customStyle="1" w:styleId="JutumullitekstMrk">
    <w:name w:val="Jutumullitekst Märk"/>
    <w:basedOn w:val="Liguvaikefont"/>
    <w:link w:val="Jutumullitekst"/>
    <w:uiPriority w:val="99"/>
    <w:semiHidden/>
    <w:rsid w:val="000649CF"/>
    <w:rPr>
      <w:rFonts w:ascii="Tahoma" w:eastAsia="Times New Roman" w:hAnsi="Tahoma" w:cs="Tahoma"/>
      <w:sz w:val="16"/>
      <w:szCs w:val="16"/>
      <w:lang w:eastAsia="ar-SA"/>
    </w:rPr>
  </w:style>
  <w:style w:type="character" w:styleId="Kommentaariviide">
    <w:name w:val="annotation reference"/>
    <w:basedOn w:val="Liguvaikefont"/>
    <w:uiPriority w:val="99"/>
    <w:semiHidden/>
    <w:unhideWhenUsed/>
    <w:rsid w:val="00603CF5"/>
    <w:rPr>
      <w:sz w:val="16"/>
      <w:szCs w:val="16"/>
    </w:rPr>
  </w:style>
  <w:style w:type="paragraph" w:styleId="Kommentaaritekst">
    <w:name w:val="annotation text"/>
    <w:basedOn w:val="Normaallaad"/>
    <w:link w:val="KommentaaritekstMrk"/>
    <w:uiPriority w:val="99"/>
    <w:unhideWhenUsed/>
    <w:rsid w:val="00603CF5"/>
    <w:rPr>
      <w:sz w:val="20"/>
      <w:szCs w:val="20"/>
    </w:rPr>
  </w:style>
  <w:style w:type="character" w:customStyle="1" w:styleId="KommentaaritekstMrk">
    <w:name w:val="Kommentaari tekst Märk"/>
    <w:basedOn w:val="Liguvaikefont"/>
    <w:link w:val="Kommentaaritekst"/>
    <w:uiPriority w:val="99"/>
    <w:rsid w:val="00603CF5"/>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603CF5"/>
    <w:rPr>
      <w:b/>
      <w:bCs/>
    </w:rPr>
  </w:style>
  <w:style w:type="character" w:customStyle="1" w:styleId="KommentaariteemaMrk">
    <w:name w:val="Kommentaari teema Märk"/>
    <w:basedOn w:val="KommentaaritekstMrk"/>
    <w:link w:val="Kommentaariteema"/>
    <w:uiPriority w:val="99"/>
    <w:semiHidden/>
    <w:rsid w:val="00603CF5"/>
    <w:rPr>
      <w:rFonts w:ascii="Times New Roman" w:eastAsia="Times New Roman" w:hAnsi="Times New Roman" w:cs="Times New Roman"/>
      <w:b/>
      <w:bCs/>
      <w:sz w:val="20"/>
      <w:szCs w:val="20"/>
      <w:lang w:eastAsia="ar-SA"/>
    </w:rPr>
  </w:style>
  <w:style w:type="character" w:styleId="Lahendamatamainimine">
    <w:name w:val="Unresolved Mention"/>
    <w:basedOn w:val="Liguvaikefont"/>
    <w:uiPriority w:val="99"/>
    <w:semiHidden/>
    <w:unhideWhenUsed/>
    <w:rsid w:val="00702DBA"/>
    <w:rPr>
      <w:color w:val="808080"/>
      <w:shd w:val="clear" w:color="auto" w:fill="E6E6E6"/>
    </w:rPr>
  </w:style>
  <w:style w:type="paragraph" w:styleId="Loendilik">
    <w:name w:val="List Paragraph"/>
    <w:basedOn w:val="Normaallaad"/>
    <w:uiPriority w:val="34"/>
    <w:qFormat/>
    <w:rsid w:val="006707C2"/>
    <w:pPr>
      <w:ind w:left="720"/>
      <w:contextualSpacing/>
    </w:pPr>
  </w:style>
  <w:style w:type="paragraph" w:styleId="Pis">
    <w:name w:val="header"/>
    <w:basedOn w:val="Normaallaad"/>
    <w:link w:val="PisMrk"/>
    <w:uiPriority w:val="99"/>
    <w:unhideWhenUsed/>
    <w:rsid w:val="00D5484D"/>
    <w:pPr>
      <w:tabs>
        <w:tab w:val="center" w:pos="4536"/>
        <w:tab w:val="right" w:pos="9072"/>
      </w:tabs>
    </w:pPr>
  </w:style>
  <w:style w:type="character" w:customStyle="1" w:styleId="PisMrk">
    <w:name w:val="Päis Märk"/>
    <w:basedOn w:val="Liguvaikefont"/>
    <w:link w:val="Pis"/>
    <w:uiPriority w:val="99"/>
    <w:rsid w:val="00D5484D"/>
    <w:rPr>
      <w:rFonts w:ascii="Times New Roman" w:eastAsia="Times New Roman" w:hAnsi="Times New Roman" w:cs="Times New Roman"/>
      <w:sz w:val="24"/>
      <w:szCs w:val="24"/>
      <w:lang w:eastAsia="ar-SA"/>
    </w:rPr>
  </w:style>
  <w:style w:type="paragraph" w:styleId="Jalus">
    <w:name w:val="footer"/>
    <w:basedOn w:val="Normaallaad"/>
    <w:link w:val="JalusMrk"/>
    <w:uiPriority w:val="99"/>
    <w:unhideWhenUsed/>
    <w:rsid w:val="00D5484D"/>
    <w:pPr>
      <w:tabs>
        <w:tab w:val="center" w:pos="4536"/>
        <w:tab w:val="right" w:pos="9072"/>
      </w:tabs>
    </w:pPr>
  </w:style>
  <w:style w:type="character" w:customStyle="1" w:styleId="JalusMrk">
    <w:name w:val="Jalus Märk"/>
    <w:basedOn w:val="Liguvaikefont"/>
    <w:link w:val="Jalus"/>
    <w:uiPriority w:val="99"/>
    <w:rsid w:val="00D5484D"/>
    <w:rPr>
      <w:rFonts w:ascii="Times New Roman" w:eastAsia="Times New Roman" w:hAnsi="Times New Roman" w:cs="Times New Roman"/>
      <w:sz w:val="24"/>
      <w:szCs w:val="24"/>
      <w:lang w:eastAsia="ar-SA"/>
    </w:rPr>
  </w:style>
  <w:style w:type="paragraph" w:styleId="Redaktsioon">
    <w:name w:val="Revision"/>
    <w:hidden/>
    <w:uiPriority w:val="99"/>
    <w:semiHidden/>
    <w:rsid w:val="009E2796"/>
    <w:pPr>
      <w:spacing w:after="0" w:line="240" w:lineRule="auto"/>
    </w:pPr>
    <w:rPr>
      <w:rFonts w:ascii="Times New Roman" w:eastAsia="Times New Roman" w:hAnsi="Times New Roman" w:cs="Times New Roman"/>
      <w:sz w:val="24"/>
      <w:szCs w:val="24"/>
      <w:lang w:eastAsia="ar-SA"/>
    </w:rPr>
  </w:style>
  <w:style w:type="character" w:customStyle="1" w:styleId="normaltextrun">
    <w:name w:val="normaltextrun"/>
    <w:basedOn w:val="Liguvaikefont"/>
    <w:rsid w:val="00DC6971"/>
  </w:style>
  <w:style w:type="character" w:customStyle="1" w:styleId="eop">
    <w:name w:val="eop"/>
    <w:basedOn w:val="Liguvaikefont"/>
    <w:rsid w:val="00DC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1904">
      <w:bodyDiv w:val="1"/>
      <w:marLeft w:val="0"/>
      <w:marRight w:val="0"/>
      <w:marTop w:val="0"/>
      <w:marBottom w:val="0"/>
      <w:divBdr>
        <w:top w:val="none" w:sz="0" w:space="0" w:color="auto"/>
        <w:left w:val="none" w:sz="0" w:space="0" w:color="auto"/>
        <w:bottom w:val="none" w:sz="0" w:space="0" w:color="auto"/>
        <w:right w:val="none" w:sz="0" w:space="0" w:color="auto"/>
      </w:divBdr>
    </w:div>
    <w:div w:id="257760465">
      <w:bodyDiv w:val="1"/>
      <w:marLeft w:val="0"/>
      <w:marRight w:val="0"/>
      <w:marTop w:val="0"/>
      <w:marBottom w:val="0"/>
      <w:divBdr>
        <w:top w:val="none" w:sz="0" w:space="0" w:color="auto"/>
        <w:left w:val="none" w:sz="0" w:space="0" w:color="auto"/>
        <w:bottom w:val="none" w:sz="0" w:space="0" w:color="auto"/>
        <w:right w:val="none" w:sz="0" w:space="0" w:color="auto"/>
      </w:divBdr>
    </w:div>
    <w:div w:id="411703481">
      <w:bodyDiv w:val="1"/>
      <w:marLeft w:val="0"/>
      <w:marRight w:val="0"/>
      <w:marTop w:val="0"/>
      <w:marBottom w:val="0"/>
      <w:divBdr>
        <w:top w:val="none" w:sz="0" w:space="0" w:color="auto"/>
        <w:left w:val="none" w:sz="0" w:space="0" w:color="auto"/>
        <w:bottom w:val="none" w:sz="0" w:space="0" w:color="auto"/>
        <w:right w:val="none" w:sz="0" w:space="0" w:color="auto"/>
      </w:divBdr>
    </w:div>
    <w:div w:id="536282424">
      <w:bodyDiv w:val="1"/>
      <w:marLeft w:val="0"/>
      <w:marRight w:val="0"/>
      <w:marTop w:val="0"/>
      <w:marBottom w:val="0"/>
      <w:divBdr>
        <w:top w:val="none" w:sz="0" w:space="0" w:color="auto"/>
        <w:left w:val="none" w:sz="0" w:space="0" w:color="auto"/>
        <w:bottom w:val="none" w:sz="0" w:space="0" w:color="auto"/>
        <w:right w:val="none" w:sz="0" w:space="0" w:color="auto"/>
      </w:divBdr>
    </w:div>
    <w:div w:id="870924475">
      <w:bodyDiv w:val="1"/>
      <w:marLeft w:val="0"/>
      <w:marRight w:val="0"/>
      <w:marTop w:val="0"/>
      <w:marBottom w:val="0"/>
      <w:divBdr>
        <w:top w:val="none" w:sz="0" w:space="0" w:color="auto"/>
        <w:left w:val="none" w:sz="0" w:space="0" w:color="auto"/>
        <w:bottom w:val="none" w:sz="0" w:space="0" w:color="auto"/>
        <w:right w:val="none" w:sz="0" w:space="0" w:color="auto"/>
      </w:divBdr>
    </w:div>
    <w:div w:id="954024986">
      <w:bodyDiv w:val="1"/>
      <w:marLeft w:val="0"/>
      <w:marRight w:val="0"/>
      <w:marTop w:val="0"/>
      <w:marBottom w:val="0"/>
      <w:divBdr>
        <w:top w:val="none" w:sz="0" w:space="0" w:color="auto"/>
        <w:left w:val="none" w:sz="0" w:space="0" w:color="auto"/>
        <w:bottom w:val="none" w:sz="0" w:space="0" w:color="auto"/>
        <w:right w:val="none" w:sz="0" w:space="0" w:color="auto"/>
      </w:divBdr>
      <w:divsChild>
        <w:div w:id="140910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volma@ttj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C6F5-200E-46AE-8626-DC5533C0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1970</Words>
  <Characters>11426</Characters>
  <Application>Microsoft Office Word</Application>
  <DocSecurity>0</DocSecurity>
  <Lines>95</Lines>
  <Paragraphs>26</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Majandus- ja Kommunikatsiooniministeerium</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 Võlma</cp:lastModifiedBy>
  <cp:revision>3</cp:revision>
  <cp:lastPrinted>2015-02-03T07:58:00Z</cp:lastPrinted>
  <dcterms:created xsi:type="dcterms:W3CDTF">2025-02-27T15:55:00Z</dcterms:created>
  <dcterms:modified xsi:type="dcterms:W3CDTF">2025-03-05T09:16:00Z</dcterms:modified>
</cp:coreProperties>
</file>